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6A" w:rsidRPr="005734CA" w:rsidRDefault="000932A2" w:rsidP="00DE3C54">
      <w:pPr>
        <w:ind w:right="-426" w:hanging="426"/>
        <w:jc w:val="center"/>
        <w:outlineLvl w:val="4"/>
        <w:rPr>
          <w:b/>
          <w:bCs/>
          <w:sz w:val="24"/>
          <w:szCs w:val="24"/>
        </w:rPr>
      </w:pPr>
      <w:r>
        <w:rPr>
          <w:b/>
          <w:noProof/>
          <w:sz w:val="24"/>
          <w:szCs w:val="24"/>
        </w:rPr>
        <w:drawing>
          <wp:inline distT="0" distB="0" distL="0" distR="0">
            <wp:extent cx="476885" cy="7632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76885" cy="763270"/>
                    </a:xfrm>
                    <a:prstGeom prst="rect">
                      <a:avLst/>
                    </a:prstGeom>
                    <a:noFill/>
                    <a:ln w="9525">
                      <a:noFill/>
                      <a:miter lim="800000"/>
                      <a:headEnd/>
                      <a:tailEnd/>
                    </a:ln>
                  </pic:spPr>
                </pic:pic>
              </a:graphicData>
            </a:graphic>
          </wp:inline>
        </w:drawing>
      </w:r>
      <w:r>
        <w:rPr>
          <w:b/>
          <w:noProof/>
          <w:sz w:val="24"/>
          <w:szCs w:val="24"/>
        </w:rPr>
        <w:drawing>
          <wp:inline distT="0" distB="0" distL="0" distR="0">
            <wp:extent cx="1558290" cy="476885"/>
            <wp:effectExtent l="19050" t="0" r="3810" b="0"/>
            <wp:docPr id="2" name="Рисунок 2" descr="Compass logo-Colour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ss logo-Colour red"/>
                    <pic:cNvPicPr>
                      <a:picLocks noChangeAspect="1" noChangeArrowheads="1"/>
                    </pic:cNvPicPr>
                  </pic:nvPicPr>
                  <pic:blipFill>
                    <a:blip r:embed="rId8" cstate="print"/>
                    <a:srcRect/>
                    <a:stretch>
                      <a:fillRect/>
                    </a:stretch>
                  </pic:blipFill>
                  <pic:spPr bwMode="auto">
                    <a:xfrm>
                      <a:off x="0" y="0"/>
                      <a:ext cx="1558290" cy="476885"/>
                    </a:xfrm>
                    <a:prstGeom prst="rect">
                      <a:avLst/>
                    </a:prstGeom>
                    <a:noFill/>
                    <a:ln w="9525">
                      <a:noFill/>
                      <a:miter lim="800000"/>
                      <a:headEnd/>
                      <a:tailEnd/>
                    </a:ln>
                  </pic:spPr>
                </pic:pic>
              </a:graphicData>
            </a:graphic>
          </wp:inline>
        </w:drawing>
      </w:r>
      <w:r>
        <w:rPr>
          <w:b/>
          <w:noProof/>
          <w:sz w:val="24"/>
          <w:szCs w:val="24"/>
        </w:rPr>
        <w:drawing>
          <wp:inline distT="0" distB="0" distL="0" distR="0">
            <wp:extent cx="524510" cy="763270"/>
            <wp:effectExtent l="19050" t="0" r="889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524510" cy="763270"/>
                    </a:xfrm>
                    <a:prstGeom prst="rect">
                      <a:avLst/>
                    </a:prstGeom>
                    <a:noFill/>
                    <a:ln w="9525">
                      <a:noFill/>
                      <a:miter lim="800000"/>
                      <a:headEnd/>
                      <a:tailEnd/>
                    </a:ln>
                  </pic:spPr>
                </pic:pic>
              </a:graphicData>
            </a:graphic>
          </wp:inline>
        </w:drawing>
      </w:r>
    </w:p>
    <w:p w:rsidR="00AC3944" w:rsidRDefault="00AC3944" w:rsidP="003F0F5E">
      <w:pPr>
        <w:jc w:val="center"/>
        <w:rPr>
          <w:b/>
          <w:sz w:val="24"/>
          <w:szCs w:val="24"/>
        </w:rPr>
      </w:pPr>
    </w:p>
    <w:p w:rsidR="003F0F5E" w:rsidRPr="005734CA" w:rsidRDefault="00F84321" w:rsidP="003F0F5E">
      <w:pPr>
        <w:jc w:val="center"/>
        <w:rPr>
          <w:b/>
          <w:sz w:val="24"/>
          <w:szCs w:val="24"/>
        </w:rPr>
      </w:pPr>
      <w:r w:rsidRPr="005734CA">
        <w:rPr>
          <w:b/>
          <w:sz w:val="24"/>
          <w:szCs w:val="24"/>
        </w:rPr>
        <w:t>ИНФОРМАЦИОННОЕ ПИСЬМО</w:t>
      </w:r>
    </w:p>
    <w:p w:rsidR="00805BC2" w:rsidRPr="005734CA" w:rsidRDefault="00805BC2" w:rsidP="003F0F5E">
      <w:pPr>
        <w:jc w:val="center"/>
        <w:rPr>
          <w:b/>
          <w:sz w:val="24"/>
          <w:szCs w:val="24"/>
        </w:rPr>
      </w:pPr>
    </w:p>
    <w:p w:rsidR="003F0F5E" w:rsidRPr="005734CA" w:rsidRDefault="008C5CA3" w:rsidP="008C5CA3">
      <w:pPr>
        <w:jc w:val="center"/>
        <w:rPr>
          <w:b/>
          <w:sz w:val="24"/>
          <w:szCs w:val="24"/>
        </w:rPr>
      </w:pPr>
      <w:r w:rsidRPr="005734CA">
        <w:rPr>
          <w:b/>
          <w:sz w:val="24"/>
          <w:szCs w:val="24"/>
        </w:rPr>
        <w:t xml:space="preserve">Факультет международных отношений </w:t>
      </w:r>
      <w:r w:rsidR="003F0F5E" w:rsidRPr="005734CA">
        <w:rPr>
          <w:b/>
          <w:sz w:val="24"/>
          <w:szCs w:val="24"/>
        </w:rPr>
        <w:t>Белорусск</w:t>
      </w:r>
      <w:r w:rsidRPr="005734CA">
        <w:rPr>
          <w:b/>
          <w:sz w:val="24"/>
          <w:szCs w:val="24"/>
        </w:rPr>
        <w:t>ого государственного</w:t>
      </w:r>
      <w:r w:rsidR="003F0F5E" w:rsidRPr="005734CA">
        <w:rPr>
          <w:b/>
          <w:sz w:val="24"/>
          <w:szCs w:val="24"/>
        </w:rPr>
        <w:t xml:space="preserve"> университет</w:t>
      </w:r>
      <w:r w:rsidRPr="005734CA">
        <w:rPr>
          <w:b/>
          <w:sz w:val="24"/>
          <w:szCs w:val="24"/>
        </w:rPr>
        <w:t>а</w:t>
      </w:r>
    </w:p>
    <w:p w:rsidR="006927B5" w:rsidRPr="005734CA" w:rsidRDefault="00B128E7" w:rsidP="003F0F5E">
      <w:pPr>
        <w:jc w:val="center"/>
        <w:rPr>
          <w:b/>
          <w:sz w:val="24"/>
          <w:szCs w:val="24"/>
        </w:rPr>
      </w:pPr>
      <w:r w:rsidRPr="005734CA">
        <w:rPr>
          <w:b/>
          <w:sz w:val="24"/>
          <w:szCs w:val="24"/>
        </w:rPr>
        <w:t xml:space="preserve">Международное общественное объединение по </w:t>
      </w:r>
      <w:proofErr w:type="gramStart"/>
      <w:r w:rsidRPr="005734CA">
        <w:rPr>
          <w:b/>
          <w:sz w:val="24"/>
          <w:szCs w:val="24"/>
        </w:rPr>
        <w:t>научно-исследовательским</w:t>
      </w:r>
      <w:proofErr w:type="gramEnd"/>
      <w:r w:rsidRPr="005734CA">
        <w:rPr>
          <w:b/>
          <w:sz w:val="24"/>
          <w:szCs w:val="24"/>
        </w:rPr>
        <w:t xml:space="preserve"> и </w:t>
      </w:r>
    </w:p>
    <w:p w:rsidR="00B128E7" w:rsidRPr="005734CA" w:rsidRDefault="00B128E7" w:rsidP="003F0F5E">
      <w:pPr>
        <w:jc w:val="center"/>
        <w:rPr>
          <w:b/>
          <w:sz w:val="24"/>
          <w:szCs w:val="24"/>
        </w:rPr>
      </w:pPr>
      <w:r w:rsidRPr="005734CA">
        <w:rPr>
          <w:b/>
          <w:sz w:val="24"/>
          <w:szCs w:val="24"/>
        </w:rPr>
        <w:t>информационно-образовательным программам «Развитие»</w:t>
      </w:r>
    </w:p>
    <w:p w:rsidR="003F0F5E" w:rsidRPr="005734CA" w:rsidRDefault="00566F22" w:rsidP="003F0F5E">
      <w:pPr>
        <w:jc w:val="center"/>
        <w:rPr>
          <w:b/>
          <w:sz w:val="24"/>
          <w:szCs w:val="24"/>
        </w:rPr>
      </w:pPr>
      <w:r w:rsidRPr="005734CA">
        <w:rPr>
          <w:b/>
          <w:sz w:val="24"/>
          <w:szCs w:val="24"/>
        </w:rPr>
        <w:t>Общественное объединение «Центр изучения внешней политики и безопасности»</w:t>
      </w:r>
    </w:p>
    <w:p w:rsidR="00B128E7" w:rsidRDefault="004A1ACF" w:rsidP="003F0F5E">
      <w:pPr>
        <w:jc w:val="center"/>
        <w:rPr>
          <w:b/>
          <w:sz w:val="24"/>
          <w:szCs w:val="24"/>
        </w:rPr>
      </w:pPr>
      <w:r w:rsidRPr="004A258F">
        <w:rPr>
          <w:b/>
          <w:sz w:val="24"/>
          <w:szCs w:val="24"/>
        </w:rPr>
        <w:t>Общественное объединение по европейским исследованиям</w:t>
      </w:r>
    </w:p>
    <w:p w:rsidR="002E6F07" w:rsidRPr="00E1409A" w:rsidRDefault="005C7AC7" w:rsidP="002E6F07">
      <w:pPr>
        <w:jc w:val="center"/>
        <w:rPr>
          <w:b/>
          <w:sz w:val="24"/>
          <w:szCs w:val="24"/>
        </w:rPr>
      </w:pPr>
      <w:r>
        <w:rPr>
          <w:b/>
          <w:sz w:val="24"/>
          <w:szCs w:val="24"/>
        </w:rPr>
        <w:t xml:space="preserve">При поддержке </w:t>
      </w:r>
      <w:r w:rsidR="00CE791B">
        <w:rPr>
          <w:b/>
          <w:sz w:val="24"/>
          <w:szCs w:val="24"/>
        </w:rPr>
        <w:t>проекта COMPASS</w:t>
      </w:r>
    </w:p>
    <w:p w:rsidR="00805BC2" w:rsidRPr="005734CA" w:rsidRDefault="00805BC2" w:rsidP="003F0F5E">
      <w:pPr>
        <w:jc w:val="center"/>
        <w:rPr>
          <w:b/>
          <w:sz w:val="24"/>
          <w:szCs w:val="24"/>
        </w:rPr>
      </w:pPr>
    </w:p>
    <w:p w:rsidR="00A54E60" w:rsidRPr="00444CDD" w:rsidRDefault="00E93352" w:rsidP="00BA5436">
      <w:pPr>
        <w:jc w:val="center"/>
        <w:rPr>
          <w:b/>
          <w:color w:val="FF0000"/>
          <w:sz w:val="24"/>
          <w:szCs w:val="24"/>
        </w:rPr>
      </w:pPr>
      <w:r w:rsidRPr="00444CDD">
        <w:rPr>
          <w:b/>
          <w:color w:val="FF0000"/>
          <w:sz w:val="24"/>
          <w:szCs w:val="24"/>
          <w:lang w:val="en-US"/>
        </w:rPr>
        <w:t>X</w:t>
      </w:r>
      <w:r w:rsidR="00724344" w:rsidRPr="00444CDD">
        <w:rPr>
          <w:b/>
          <w:color w:val="FF0000"/>
          <w:sz w:val="24"/>
          <w:szCs w:val="24"/>
        </w:rPr>
        <w:t>I</w:t>
      </w:r>
      <w:r w:rsidR="002E6F07">
        <w:rPr>
          <w:b/>
          <w:color w:val="FF0000"/>
          <w:sz w:val="24"/>
          <w:szCs w:val="24"/>
          <w:lang w:val="en-US"/>
        </w:rPr>
        <w:t>X</w:t>
      </w:r>
      <w:r w:rsidR="00CD713B" w:rsidRPr="00444CDD">
        <w:rPr>
          <w:b/>
          <w:color w:val="FF0000"/>
          <w:sz w:val="24"/>
          <w:szCs w:val="24"/>
        </w:rPr>
        <w:t xml:space="preserve"> МЕЖ</w:t>
      </w:r>
      <w:r w:rsidR="00096C85" w:rsidRPr="00444CDD">
        <w:rPr>
          <w:b/>
          <w:color w:val="FF0000"/>
          <w:sz w:val="24"/>
          <w:szCs w:val="24"/>
        </w:rPr>
        <w:t xml:space="preserve">ДУНАРОДНАЯ НАУЧНАЯ КОНФЕРЕНЦИЯ </w:t>
      </w:r>
    </w:p>
    <w:p w:rsidR="00733CEB" w:rsidRPr="00444CDD" w:rsidRDefault="00096C85" w:rsidP="00BA5436">
      <w:pPr>
        <w:jc w:val="center"/>
        <w:rPr>
          <w:b/>
          <w:color w:val="FF0000"/>
          <w:sz w:val="24"/>
          <w:szCs w:val="24"/>
        </w:rPr>
      </w:pPr>
      <w:r w:rsidRPr="00444CDD">
        <w:rPr>
          <w:b/>
          <w:color w:val="FF0000"/>
          <w:sz w:val="24"/>
          <w:szCs w:val="24"/>
        </w:rPr>
        <w:t>«БЕЛАРУСЬ В СОВРЕМЕННОМ МИРЕ»</w:t>
      </w:r>
    </w:p>
    <w:p w:rsidR="00805BC2" w:rsidRDefault="00805BC2" w:rsidP="003F0F5E">
      <w:pPr>
        <w:pStyle w:val="1"/>
        <w:rPr>
          <w:rFonts w:ascii="Times New Roman" w:hAnsi="Times New Roman"/>
          <w:b/>
          <w:szCs w:val="24"/>
        </w:rPr>
      </w:pPr>
    </w:p>
    <w:p w:rsidR="003F0F5E" w:rsidRPr="005734CA" w:rsidRDefault="002E6F07" w:rsidP="003F0F5E">
      <w:pPr>
        <w:pStyle w:val="1"/>
        <w:rPr>
          <w:rFonts w:ascii="Times New Roman" w:hAnsi="Times New Roman"/>
          <w:b/>
          <w:szCs w:val="24"/>
        </w:rPr>
      </w:pPr>
      <w:r>
        <w:rPr>
          <w:rFonts w:ascii="Times New Roman" w:hAnsi="Times New Roman"/>
          <w:b/>
          <w:szCs w:val="24"/>
        </w:rPr>
        <w:t>29</w:t>
      </w:r>
      <w:r w:rsidR="00E93352" w:rsidRPr="005734CA">
        <w:rPr>
          <w:rFonts w:ascii="Times New Roman" w:hAnsi="Times New Roman"/>
          <w:b/>
          <w:szCs w:val="24"/>
        </w:rPr>
        <w:t xml:space="preserve"> </w:t>
      </w:r>
      <w:r w:rsidR="00150C94" w:rsidRPr="005734CA">
        <w:rPr>
          <w:rFonts w:ascii="Times New Roman" w:hAnsi="Times New Roman"/>
          <w:b/>
          <w:szCs w:val="24"/>
        </w:rPr>
        <w:t>октября</w:t>
      </w:r>
      <w:r w:rsidR="00733CEB" w:rsidRPr="005734CA">
        <w:rPr>
          <w:rFonts w:ascii="Times New Roman" w:hAnsi="Times New Roman"/>
          <w:b/>
          <w:szCs w:val="24"/>
        </w:rPr>
        <w:t xml:space="preserve"> 20</w:t>
      </w:r>
      <w:r>
        <w:rPr>
          <w:rFonts w:ascii="Times New Roman" w:hAnsi="Times New Roman"/>
          <w:b/>
          <w:szCs w:val="24"/>
        </w:rPr>
        <w:t>20</w:t>
      </w:r>
      <w:r w:rsidR="00733CEB" w:rsidRPr="005734CA">
        <w:rPr>
          <w:rFonts w:ascii="Times New Roman" w:hAnsi="Times New Roman"/>
          <w:b/>
          <w:szCs w:val="24"/>
        </w:rPr>
        <w:t xml:space="preserve"> года</w:t>
      </w:r>
      <w:r w:rsidR="003F0F5E" w:rsidRPr="005734CA">
        <w:rPr>
          <w:rFonts w:ascii="Times New Roman" w:hAnsi="Times New Roman"/>
          <w:b/>
          <w:szCs w:val="24"/>
        </w:rPr>
        <w:t xml:space="preserve"> </w:t>
      </w:r>
    </w:p>
    <w:p w:rsidR="00A54E60" w:rsidRPr="005734CA" w:rsidRDefault="00A54E60" w:rsidP="00A54E60">
      <w:pPr>
        <w:rPr>
          <w:sz w:val="24"/>
          <w:szCs w:val="24"/>
        </w:rPr>
      </w:pPr>
    </w:p>
    <w:p w:rsidR="003F0F5E" w:rsidRPr="005734CA" w:rsidRDefault="003F0F5E" w:rsidP="00B5317F">
      <w:pPr>
        <w:ind w:firstLine="708"/>
        <w:jc w:val="both"/>
        <w:rPr>
          <w:sz w:val="24"/>
          <w:szCs w:val="24"/>
        </w:rPr>
      </w:pPr>
      <w:r w:rsidRPr="005734CA">
        <w:rPr>
          <w:sz w:val="24"/>
          <w:szCs w:val="24"/>
        </w:rPr>
        <w:t xml:space="preserve">Факультет международных отношений </w:t>
      </w:r>
      <w:r w:rsidR="006C4B91" w:rsidRPr="005734CA">
        <w:rPr>
          <w:sz w:val="24"/>
          <w:szCs w:val="24"/>
        </w:rPr>
        <w:t>Б</w:t>
      </w:r>
      <w:r w:rsidR="00566F22" w:rsidRPr="005734CA">
        <w:rPr>
          <w:sz w:val="24"/>
          <w:szCs w:val="24"/>
        </w:rPr>
        <w:t xml:space="preserve">елорусского государственного университета </w:t>
      </w:r>
      <w:r w:rsidRPr="005734CA">
        <w:rPr>
          <w:sz w:val="24"/>
          <w:szCs w:val="24"/>
        </w:rPr>
        <w:t>провод</w:t>
      </w:r>
      <w:r w:rsidR="00A0085E" w:rsidRPr="005734CA">
        <w:rPr>
          <w:sz w:val="24"/>
          <w:szCs w:val="24"/>
        </w:rPr>
        <w:t>и</w:t>
      </w:r>
      <w:r w:rsidRPr="005734CA">
        <w:rPr>
          <w:sz w:val="24"/>
          <w:szCs w:val="24"/>
        </w:rPr>
        <w:t xml:space="preserve">т </w:t>
      </w:r>
      <w:r w:rsidR="002E6F07" w:rsidRPr="002E6F07">
        <w:rPr>
          <w:b/>
          <w:sz w:val="24"/>
          <w:szCs w:val="24"/>
          <w:lang w:val="en-US"/>
        </w:rPr>
        <w:t>X</w:t>
      </w:r>
      <w:r w:rsidR="002E6F07" w:rsidRPr="002E6F07">
        <w:rPr>
          <w:b/>
          <w:sz w:val="24"/>
          <w:szCs w:val="24"/>
        </w:rPr>
        <w:t>I</w:t>
      </w:r>
      <w:r w:rsidR="002E6F07" w:rsidRPr="002E6F07">
        <w:rPr>
          <w:b/>
          <w:sz w:val="24"/>
          <w:szCs w:val="24"/>
          <w:lang w:val="en-US"/>
        </w:rPr>
        <w:t>X</w:t>
      </w:r>
      <w:r w:rsidR="00CD713B" w:rsidRPr="002E6F07">
        <w:rPr>
          <w:sz w:val="24"/>
          <w:szCs w:val="24"/>
        </w:rPr>
        <w:t> </w:t>
      </w:r>
      <w:r w:rsidR="00150C94" w:rsidRPr="002E6F07">
        <w:rPr>
          <w:sz w:val="24"/>
          <w:szCs w:val="24"/>
          <w:lang w:val="be-BY"/>
        </w:rPr>
        <w:t>Международную</w:t>
      </w:r>
      <w:r w:rsidRPr="002E6F07">
        <w:rPr>
          <w:sz w:val="24"/>
          <w:szCs w:val="24"/>
        </w:rPr>
        <w:t xml:space="preserve"> научную конференцию «Беларусь в современном мире»</w:t>
      </w:r>
      <w:r w:rsidR="003829B4" w:rsidRPr="002E6F07">
        <w:rPr>
          <w:sz w:val="24"/>
          <w:szCs w:val="24"/>
        </w:rPr>
        <w:t xml:space="preserve"> </w:t>
      </w:r>
      <w:r w:rsidRPr="002E6F07">
        <w:rPr>
          <w:sz w:val="24"/>
          <w:szCs w:val="24"/>
        </w:rPr>
        <w:t>и приглаша</w:t>
      </w:r>
      <w:r w:rsidR="00A0085E" w:rsidRPr="002E6F07">
        <w:rPr>
          <w:sz w:val="24"/>
          <w:szCs w:val="24"/>
        </w:rPr>
        <w:t>е</w:t>
      </w:r>
      <w:r w:rsidRPr="002E6F07">
        <w:rPr>
          <w:sz w:val="24"/>
          <w:szCs w:val="24"/>
        </w:rPr>
        <w:t>т к участию</w:t>
      </w:r>
      <w:r w:rsidRPr="005734CA">
        <w:rPr>
          <w:sz w:val="24"/>
          <w:szCs w:val="24"/>
        </w:rPr>
        <w:t xml:space="preserve"> </w:t>
      </w:r>
      <w:r w:rsidR="002B090F" w:rsidRPr="00DC67DB">
        <w:rPr>
          <w:b/>
          <w:sz w:val="24"/>
          <w:szCs w:val="24"/>
        </w:rPr>
        <w:t xml:space="preserve">преподавателей, аспирантов, </w:t>
      </w:r>
      <w:r w:rsidR="00CD713B" w:rsidRPr="00DC67DB">
        <w:rPr>
          <w:b/>
          <w:sz w:val="24"/>
          <w:szCs w:val="24"/>
        </w:rPr>
        <w:t>исследователей и</w:t>
      </w:r>
      <w:r w:rsidRPr="00DC67DB">
        <w:rPr>
          <w:b/>
          <w:sz w:val="24"/>
          <w:szCs w:val="24"/>
        </w:rPr>
        <w:t xml:space="preserve"> специалистов</w:t>
      </w:r>
      <w:r w:rsidRPr="005734CA">
        <w:rPr>
          <w:sz w:val="24"/>
          <w:szCs w:val="24"/>
        </w:rPr>
        <w:t xml:space="preserve"> по международным отношениям, мировой экономике, международному </w:t>
      </w:r>
      <w:r w:rsidR="00CE069C" w:rsidRPr="005734CA">
        <w:rPr>
          <w:sz w:val="24"/>
          <w:szCs w:val="24"/>
        </w:rPr>
        <w:t>и</w:t>
      </w:r>
      <w:r w:rsidRPr="005734CA">
        <w:rPr>
          <w:sz w:val="24"/>
          <w:szCs w:val="24"/>
        </w:rPr>
        <w:t xml:space="preserve"> европейскому праву, международному туризму, таможенному делу, дипломатической и консульской службе.</w:t>
      </w:r>
    </w:p>
    <w:p w:rsidR="003A0DE2" w:rsidRDefault="003A0DE2" w:rsidP="003F0F5E">
      <w:pPr>
        <w:widowControl w:val="0"/>
        <w:ind w:firstLine="709"/>
        <w:jc w:val="both"/>
        <w:rPr>
          <w:sz w:val="24"/>
          <w:szCs w:val="24"/>
        </w:rPr>
      </w:pPr>
    </w:p>
    <w:p w:rsidR="003F0F5E" w:rsidRPr="005734CA" w:rsidRDefault="00150C94" w:rsidP="003F0F5E">
      <w:pPr>
        <w:widowControl w:val="0"/>
        <w:ind w:firstLine="709"/>
        <w:jc w:val="both"/>
        <w:rPr>
          <w:b/>
          <w:sz w:val="24"/>
          <w:szCs w:val="24"/>
        </w:rPr>
      </w:pPr>
      <w:r w:rsidRPr="007853D0">
        <w:rPr>
          <w:sz w:val="24"/>
          <w:szCs w:val="24"/>
        </w:rPr>
        <w:t>Открытие</w:t>
      </w:r>
      <w:r w:rsidRPr="005734CA">
        <w:rPr>
          <w:b/>
          <w:sz w:val="24"/>
          <w:szCs w:val="24"/>
        </w:rPr>
        <w:t xml:space="preserve"> </w:t>
      </w:r>
      <w:r w:rsidR="00CD713B" w:rsidRPr="005734CA">
        <w:rPr>
          <w:sz w:val="24"/>
          <w:szCs w:val="24"/>
        </w:rPr>
        <w:t>и пленарное заседание</w:t>
      </w:r>
      <w:r w:rsidR="00CD713B" w:rsidRPr="005734CA">
        <w:rPr>
          <w:b/>
          <w:sz w:val="24"/>
          <w:szCs w:val="24"/>
        </w:rPr>
        <w:t xml:space="preserve"> </w:t>
      </w:r>
      <w:r w:rsidR="003F0F5E" w:rsidRPr="005734CA">
        <w:rPr>
          <w:sz w:val="24"/>
          <w:szCs w:val="24"/>
        </w:rPr>
        <w:t>конференции</w:t>
      </w:r>
      <w:r w:rsidRPr="005734CA">
        <w:rPr>
          <w:sz w:val="24"/>
          <w:szCs w:val="24"/>
        </w:rPr>
        <w:t xml:space="preserve"> состоится</w:t>
      </w:r>
      <w:r w:rsidRPr="005734CA">
        <w:rPr>
          <w:b/>
          <w:sz w:val="24"/>
          <w:szCs w:val="24"/>
        </w:rPr>
        <w:t xml:space="preserve"> </w:t>
      </w:r>
      <w:r w:rsidRPr="005734CA">
        <w:rPr>
          <w:sz w:val="24"/>
          <w:szCs w:val="24"/>
        </w:rPr>
        <w:t>в</w:t>
      </w:r>
      <w:r w:rsidRPr="005734CA">
        <w:rPr>
          <w:b/>
          <w:sz w:val="24"/>
          <w:szCs w:val="24"/>
        </w:rPr>
        <w:t xml:space="preserve"> 10.00</w:t>
      </w:r>
      <w:r w:rsidR="00EE537E" w:rsidRPr="005734CA">
        <w:rPr>
          <w:b/>
          <w:sz w:val="24"/>
          <w:szCs w:val="24"/>
        </w:rPr>
        <w:t xml:space="preserve"> </w:t>
      </w:r>
      <w:r w:rsidR="003E6572" w:rsidRPr="005734CA">
        <w:rPr>
          <w:sz w:val="24"/>
          <w:szCs w:val="24"/>
        </w:rPr>
        <w:t>(Минск, ул. Ленинградская</w:t>
      </w:r>
      <w:r w:rsidR="00EE537E" w:rsidRPr="005734CA">
        <w:rPr>
          <w:sz w:val="24"/>
          <w:szCs w:val="24"/>
        </w:rPr>
        <w:t>, 2</w:t>
      </w:r>
      <w:r w:rsidR="003E6572" w:rsidRPr="005734CA">
        <w:rPr>
          <w:sz w:val="24"/>
          <w:szCs w:val="24"/>
        </w:rPr>
        <w:t>0</w:t>
      </w:r>
      <w:r w:rsidR="00EE537E" w:rsidRPr="005734CA">
        <w:rPr>
          <w:sz w:val="24"/>
          <w:szCs w:val="24"/>
        </w:rPr>
        <w:t xml:space="preserve">, ауд. </w:t>
      </w:r>
      <w:r w:rsidR="003E6572" w:rsidRPr="005734CA">
        <w:rPr>
          <w:sz w:val="24"/>
          <w:szCs w:val="24"/>
        </w:rPr>
        <w:t>1201</w:t>
      </w:r>
      <w:r w:rsidR="00EE537E" w:rsidRPr="005734CA">
        <w:rPr>
          <w:sz w:val="24"/>
          <w:szCs w:val="24"/>
        </w:rPr>
        <w:t>)</w:t>
      </w:r>
      <w:r w:rsidRPr="005734CA">
        <w:rPr>
          <w:sz w:val="24"/>
          <w:szCs w:val="24"/>
        </w:rPr>
        <w:t>,</w:t>
      </w:r>
      <w:r w:rsidRPr="005734CA">
        <w:rPr>
          <w:b/>
          <w:sz w:val="24"/>
          <w:szCs w:val="24"/>
        </w:rPr>
        <w:t xml:space="preserve"> </w:t>
      </w:r>
      <w:r w:rsidR="00171CD6" w:rsidRPr="005734CA">
        <w:rPr>
          <w:sz w:val="24"/>
          <w:szCs w:val="24"/>
        </w:rPr>
        <w:t>с</w:t>
      </w:r>
      <w:r w:rsidR="00171CD6" w:rsidRPr="005734CA">
        <w:rPr>
          <w:b/>
          <w:sz w:val="24"/>
          <w:szCs w:val="24"/>
        </w:rPr>
        <w:t xml:space="preserve"> </w:t>
      </w:r>
      <w:r w:rsidR="00FC5B1D" w:rsidRPr="005734CA">
        <w:rPr>
          <w:b/>
          <w:sz w:val="24"/>
          <w:szCs w:val="24"/>
        </w:rPr>
        <w:t>12</w:t>
      </w:r>
      <w:r w:rsidR="00171CD6" w:rsidRPr="005734CA">
        <w:rPr>
          <w:b/>
          <w:sz w:val="24"/>
          <w:szCs w:val="24"/>
        </w:rPr>
        <w:t>.</w:t>
      </w:r>
      <w:r w:rsidR="00FC5B1D" w:rsidRPr="005734CA">
        <w:rPr>
          <w:b/>
          <w:sz w:val="24"/>
          <w:szCs w:val="24"/>
        </w:rPr>
        <w:t>0</w:t>
      </w:r>
      <w:r w:rsidR="00171CD6" w:rsidRPr="005734CA">
        <w:rPr>
          <w:b/>
          <w:sz w:val="24"/>
          <w:szCs w:val="24"/>
        </w:rPr>
        <w:t xml:space="preserve">0 </w:t>
      </w:r>
      <w:r w:rsidR="00171CD6" w:rsidRPr="005734CA">
        <w:rPr>
          <w:sz w:val="24"/>
          <w:szCs w:val="24"/>
        </w:rPr>
        <w:t>начинается</w:t>
      </w:r>
      <w:r w:rsidR="00171CD6" w:rsidRPr="005734CA">
        <w:rPr>
          <w:b/>
          <w:sz w:val="24"/>
          <w:szCs w:val="24"/>
        </w:rPr>
        <w:t xml:space="preserve"> </w:t>
      </w:r>
      <w:r w:rsidRPr="005734CA">
        <w:rPr>
          <w:b/>
          <w:sz w:val="24"/>
          <w:szCs w:val="24"/>
        </w:rPr>
        <w:t xml:space="preserve">работа в </w:t>
      </w:r>
      <w:r w:rsidR="003F0F5E" w:rsidRPr="005734CA">
        <w:rPr>
          <w:b/>
          <w:sz w:val="24"/>
          <w:szCs w:val="24"/>
        </w:rPr>
        <w:t>секция</w:t>
      </w:r>
      <w:r w:rsidRPr="005734CA">
        <w:rPr>
          <w:b/>
          <w:sz w:val="24"/>
          <w:szCs w:val="24"/>
        </w:rPr>
        <w:t>х</w:t>
      </w:r>
      <w:r w:rsidR="003F0F5E" w:rsidRPr="005734CA">
        <w:rPr>
          <w:b/>
          <w:sz w:val="24"/>
          <w:szCs w:val="24"/>
        </w:rPr>
        <w:t>:</w:t>
      </w:r>
    </w:p>
    <w:p w:rsidR="003F0F5E" w:rsidRPr="00B747B8" w:rsidRDefault="003F0F5E" w:rsidP="004B1E0C">
      <w:pPr>
        <w:pStyle w:val="a4"/>
        <w:widowControl/>
        <w:ind w:firstLine="0"/>
        <w:rPr>
          <w:rFonts w:ascii="Times New Roman" w:hAnsi="Times New Roman"/>
          <w:sz w:val="24"/>
          <w:szCs w:val="24"/>
        </w:rPr>
      </w:pPr>
      <w:r w:rsidRPr="00B747B8">
        <w:rPr>
          <w:rFonts w:ascii="Times New Roman" w:hAnsi="Times New Roman"/>
          <w:i/>
          <w:sz w:val="24"/>
          <w:szCs w:val="24"/>
        </w:rPr>
        <w:t>Секция 1</w:t>
      </w:r>
      <w:r w:rsidR="0041053C" w:rsidRPr="00B747B8">
        <w:rPr>
          <w:rFonts w:ascii="Times New Roman" w:hAnsi="Times New Roman"/>
          <w:sz w:val="24"/>
          <w:szCs w:val="24"/>
        </w:rPr>
        <w:tab/>
      </w:r>
      <w:r w:rsidR="00901A4A" w:rsidRPr="00B747B8">
        <w:rPr>
          <w:rFonts w:ascii="Times New Roman" w:hAnsi="Times New Roman"/>
          <w:sz w:val="24"/>
          <w:szCs w:val="24"/>
        </w:rPr>
        <w:t>Современные международные отношения и в</w:t>
      </w:r>
      <w:r w:rsidRPr="00B747B8">
        <w:rPr>
          <w:rFonts w:ascii="Times New Roman" w:hAnsi="Times New Roman"/>
          <w:sz w:val="24"/>
          <w:szCs w:val="24"/>
        </w:rPr>
        <w:t>нешняя политика</w:t>
      </w:r>
      <w:r w:rsidR="0041053C" w:rsidRPr="00B747B8">
        <w:rPr>
          <w:rFonts w:ascii="Times New Roman" w:hAnsi="Times New Roman"/>
          <w:sz w:val="24"/>
          <w:szCs w:val="24"/>
        </w:rPr>
        <w:t xml:space="preserve"> </w:t>
      </w:r>
      <w:r w:rsidR="001E1C09" w:rsidRPr="00B747B8">
        <w:rPr>
          <w:rFonts w:ascii="Times New Roman" w:hAnsi="Times New Roman"/>
          <w:sz w:val="24"/>
          <w:szCs w:val="24"/>
        </w:rPr>
        <w:t>Республики Беларусь</w:t>
      </w:r>
    </w:p>
    <w:p w:rsidR="003F0F5E" w:rsidRPr="00F44393" w:rsidRDefault="003F0F5E" w:rsidP="004B1E0C">
      <w:pPr>
        <w:widowControl w:val="0"/>
        <w:jc w:val="both"/>
        <w:rPr>
          <w:sz w:val="24"/>
          <w:szCs w:val="24"/>
        </w:rPr>
      </w:pPr>
      <w:r w:rsidRPr="00B747B8">
        <w:rPr>
          <w:i/>
          <w:sz w:val="24"/>
          <w:szCs w:val="24"/>
        </w:rPr>
        <w:t>Секция 2</w:t>
      </w:r>
      <w:r w:rsidR="0041053C" w:rsidRPr="00B747B8">
        <w:rPr>
          <w:sz w:val="24"/>
          <w:szCs w:val="24"/>
        </w:rPr>
        <w:tab/>
      </w:r>
      <w:r w:rsidR="00CE069C" w:rsidRPr="00B747B8">
        <w:rPr>
          <w:sz w:val="24"/>
          <w:szCs w:val="24"/>
        </w:rPr>
        <w:t>Республика Беларусь и прогрессивное развитие международного права</w:t>
      </w:r>
    </w:p>
    <w:p w:rsidR="004A258F" w:rsidRPr="004A258F" w:rsidRDefault="004A258F" w:rsidP="00380CC0">
      <w:pPr>
        <w:widowControl w:val="0"/>
        <w:ind w:left="1418" w:hanging="1418"/>
        <w:jc w:val="both"/>
        <w:rPr>
          <w:sz w:val="24"/>
          <w:szCs w:val="24"/>
        </w:rPr>
      </w:pPr>
      <w:r w:rsidRPr="00380CC0">
        <w:rPr>
          <w:i/>
          <w:sz w:val="24"/>
          <w:szCs w:val="24"/>
        </w:rPr>
        <w:t>Секция 3</w:t>
      </w:r>
      <w:r w:rsidRPr="004A258F">
        <w:rPr>
          <w:sz w:val="24"/>
          <w:szCs w:val="24"/>
        </w:rPr>
        <w:tab/>
        <w:t>Тенденции формирования международного и наднационального правового регулирования частноправовых отношений в ЕАЭС в контексте развития МЧП</w:t>
      </w:r>
    </w:p>
    <w:p w:rsidR="00A237AF" w:rsidRPr="004A258F" w:rsidRDefault="004B1E0C" w:rsidP="00E83A2E">
      <w:pPr>
        <w:jc w:val="both"/>
        <w:rPr>
          <w:sz w:val="24"/>
          <w:szCs w:val="24"/>
        </w:rPr>
      </w:pPr>
      <w:r w:rsidRPr="004A258F">
        <w:rPr>
          <w:i/>
          <w:sz w:val="24"/>
          <w:szCs w:val="24"/>
        </w:rPr>
        <w:t>С</w:t>
      </w:r>
      <w:r w:rsidR="003F0F5E" w:rsidRPr="004A258F">
        <w:rPr>
          <w:i/>
          <w:sz w:val="24"/>
          <w:szCs w:val="24"/>
        </w:rPr>
        <w:t xml:space="preserve">екция </w:t>
      </w:r>
      <w:r w:rsidR="004A258F">
        <w:rPr>
          <w:i/>
          <w:sz w:val="24"/>
          <w:szCs w:val="24"/>
        </w:rPr>
        <w:t>4</w:t>
      </w:r>
      <w:r w:rsidR="0041053C" w:rsidRPr="004A258F">
        <w:rPr>
          <w:sz w:val="24"/>
          <w:szCs w:val="24"/>
        </w:rPr>
        <w:tab/>
      </w:r>
      <w:r w:rsidR="001E1C09" w:rsidRPr="004A258F">
        <w:rPr>
          <w:sz w:val="24"/>
          <w:szCs w:val="24"/>
        </w:rPr>
        <w:t>Современные тенденции в развитии международного частного права</w:t>
      </w:r>
    </w:p>
    <w:p w:rsidR="001E1C09" w:rsidRPr="00B747B8" w:rsidRDefault="003F0F5E" w:rsidP="004B1E0C">
      <w:pPr>
        <w:jc w:val="both"/>
        <w:rPr>
          <w:sz w:val="24"/>
          <w:szCs w:val="24"/>
        </w:rPr>
      </w:pPr>
      <w:r w:rsidRPr="00B747B8">
        <w:rPr>
          <w:i/>
          <w:sz w:val="24"/>
          <w:szCs w:val="24"/>
        </w:rPr>
        <w:t xml:space="preserve">Секция </w:t>
      </w:r>
      <w:r w:rsidR="000242C3" w:rsidRPr="00B747B8">
        <w:rPr>
          <w:i/>
          <w:sz w:val="24"/>
          <w:szCs w:val="24"/>
        </w:rPr>
        <w:t>5</w:t>
      </w:r>
      <w:r w:rsidR="0041053C" w:rsidRPr="00B747B8">
        <w:rPr>
          <w:sz w:val="24"/>
          <w:szCs w:val="24"/>
        </w:rPr>
        <w:tab/>
      </w:r>
      <w:r w:rsidR="001E1C09" w:rsidRPr="00B747B8">
        <w:rPr>
          <w:sz w:val="24"/>
          <w:szCs w:val="24"/>
        </w:rPr>
        <w:t>Республика Беларусь в современной системе международных экономических отношений</w:t>
      </w:r>
    </w:p>
    <w:p w:rsidR="001E1C09" w:rsidRPr="00F44393" w:rsidRDefault="001E1C09" w:rsidP="000646FE">
      <w:pPr>
        <w:ind w:left="1410" w:hanging="1410"/>
        <w:jc w:val="both"/>
        <w:rPr>
          <w:sz w:val="24"/>
          <w:szCs w:val="24"/>
        </w:rPr>
      </w:pPr>
      <w:r w:rsidRPr="00F44393">
        <w:rPr>
          <w:i/>
          <w:sz w:val="24"/>
          <w:szCs w:val="24"/>
        </w:rPr>
        <w:t xml:space="preserve">Секция </w:t>
      </w:r>
      <w:r w:rsidR="000242C3" w:rsidRPr="00F44393">
        <w:rPr>
          <w:i/>
          <w:sz w:val="24"/>
          <w:szCs w:val="24"/>
        </w:rPr>
        <w:t>6</w:t>
      </w:r>
      <w:r w:rsidRPr="00F44393">
        <w:rPr>
          <w:sz w:val="24"/>
          <w:szCs w:val="24"/>
        </w:rPr>
        <w:tab/>
        <w:t>Формирование конкурентоспособного туристского комплекса Республики Беларусь</w:t>
      </w:r>
      <w:r w:rsidR="000646FE" w:rsidRPr="00F44393">
        <w:rPr>
          <w:sz w:val="24"/>
          <w:szCs w:val="24"/>
        </w:rPr>
        <w:t xml:space="preserve"> </w:t>
      </w:r>
    </w:p>
    <w:p w:rsidR="001E1C09" w:rsidRPr="00B747B8" w:rsidRDefault="001E1C09" w:rsidP="001E1C09">
      <w:pPr>
        <w:jc w:val="both"/>
        <w:rPr>
          <w:sz w:val="24"/>
          <w:szCs w:val="24"/>
        </w:rPr>
      </w:pPr>
      <w:r w:rsidRPr="00B747B8">
        <w:rPr>
          <w:i/>
          <w:sz w:val="24"/>
          <w:szCs w:val="24"/>
        </w:rPr>
        <w:t xml:space="preserve">Секция </w:t>
      </w:r>
      <w:r w:rsidR="000242C3" w:rsidRPr="00B747B8">
        <w:rPr>
          <w:i/>
          <w:sz w:val="24"/>
          <w:szCs w:val="24"/>
        </w:rPr>
        <w:t>7</w:t>
      </w:r>
      <w:r w:rsidRPr="00B747B8">
        <w:rPr>
          <w:sz w:val="24"/>
          <w:szCs w:val="24"/>
        </w:rPr>
        <w:tab/>
      </w:r>
      <w:r w:rsidR="00966A13" w:rsidRPr="00B747B8">
        <w:rPr>
          <w:sz w:val="24"/>
          <w:szCs w:val="24"/>
        </w:rPr>
        <w:t>Т</w:t>
      </w:r>
      <w:r w:rsidR="008A4892" w:rsidRPr="00B747B8">
        <w:rPr>
          <w:sz w:val="24"/>
          <w:szCs w:val="24"/>
        </w:rPr>
        <w:t>а</w:t>
      </w:r>
      <w:r w:rsidRPr="00B747B8">
        <w:rPr>
          <w:sz w:val="24"/>
          <w:szCs w:val="24"/>
        </w:rPr>
        <w:t>моженн</w:t>
      </w:r>
      <w:r w:rsidR="008A4892" w:rsidRPr="00B747B8">
        <w:rPr>
          <w:sz w:val="24"/>
          <w:szCs w:val="24"/>
        </w:rPr>
        <w:t>о</w:t>
      </w:r>
      <w:r w:rsidR="00966A13" w:rsidRPr="00B747B8">
        <w:rPr>
          <w:sz w:val="24"/>
          <w:szCs w:val="24"/>
        </w:rPr>
        <w:t>е</w:t>
      </w:r>
      <w:r w:rsidR="008A4892" w:rsidRPr="00B747B8">
        <w:rPr>
          <w:sz w:val="24"/>
          <w:szCs w:val="24"/>
        </w:rPr>
        <w:t xml:space="preserve"> дел</w:t>
      </w:r>
      <w:r w:rsidR="00966A13" w:rsidRPr="00B747B8">
        <w:rPr>
          <w:sz w:val="24"/>
          <w:szCs w:val="24"/>
        </w:rPr>
        <w:t>о и международная логистика: теория и практика</w:t>
      </w:r>
    </w:p>
    <w:p w:rsidR="00697657" w:rsidRPr="004A258F" w:rsidRDefault="00B531CC" w:rsidP="001E1C09">
      <w:pPr>
        <w:jc w:val="both"/>
        <w:rPr>
          <w:sz w:val="24"/>
          <w:szCs w:val="24"/>
        </w:rPr>
      </w:pPr>
      <w:r w:rsidRPr="004A258F">
        <w:rPr>
          <w:i/>
          <w:sz w:val="24"/>
          <w:szCs w:val="24"/>
        </w:rPr>
        <w:t xml:space="preserve">Секция </w:t>
      </w:r>
      <w:r w:rsidR="000242C3">
        <w:rPr>
          <w:i/>
          <w:sz w:val="24"/>
          <w:szCs w:val="24"/>
        </w:rPr>
        <w:t>8</w:t>
      </w:r>
      <w:r w:rsidRPr="004A258F">
        <w:rPr>
          <w:sz w:val="24"/>
          <w:szCs w:val="24"/>
        </w:rPr>
        <w:tab/>
        <w:t>Актуальные проблемы дипломатической практики и организации международных связей</w:t>
      </w:r>
    </w:p>
    <w:p w:rsidR="00054C2A" w:rsidRDefault="00F545F5" w:rsidP="00B128E7">
      <w:pPr>
        <w:ind w:left="1440" w:hanging="1440"/>
        <w:jc w:val="both"/>
        <w:rPr>
          <w:sz w:val="24"/>
          <w:szCs w:val="24"/>
        </w:rPr>
      </w:pPr>
      <w:r w:rsidRPr="00BC0DA5">
        <w:rPr>
          <w:i/>
          <w:sz w:val="24"/>
          <w:szCs w:val="24"/>
        </w:rPr>
        <w:t xml:space="preserve">Секция </w:t>
      </w:r>
      <w:r w:rsidR="000242C3" w:rsidRPr="00BC0DA5">
        <w:rPr>
          <w:i/>
          <w:sz w:val="24"/>
          <w:szCs w:val="24"/>
        </w:rPr>
        <w:t>9</w:t>
      </w:r>
      <w:r w:rsidR="00697657" w:rsidRPr="00BC0DA5">
        <w:rPr>
          <w:i/>
          <w:sz w:val="24"/>
          <w:szCs w:val="24"/>
        </w:rPr>
        <w:tab/>
      </w:r>
      <w:r w:rsidR="00697657" w:rsidRPr="00BC0DA5">
        <w:rPr>
          <w:sz w:val="24"/>
          <w:szCs w:val="24"/>
        </w:rPr>
        <w:t>Вопросы миграции, беженцев и толерантности в современном мире</w:t>
      </w:r>
    </w:p>
    <w:p w:rsidR="001E1C09" w:rsidRDefault="00054C2A" w:rsidP="00B128E7">
      <w:pPr>
        <w:ind w:left="1440" w:hanging="1440"/>
        <w:jc w:val="both"/>
        <w:rPr>
          <w:sz w:val="24"/>
          <w:szCs w:val="24"/>
        </w:rPr>
      </w:pPr>
      <w:r>
        <w:rPr>
          <w:i/>
          <w:sz w:val="24"/>
          <w:szCs w:val="24"/>
        </w:rPr>
        <w:t xml:space="preserve">Секция 10      </w:t>
      </w:r>
      <w:r w:rsidRPr="00054C2A">
        <w:rPr>
          <w:sz w:val="24"/>
          <w:szCs w:val="24"/>
        </w:rPr>
        <w:t>Экономическая б</w:t>
      </w:r>
      <w:r>
        <w:rPr>
          <w:sz w:val="24"/>
          <w:szCs w:val="24"/>
        </w:rPr>
        <w:t xml:space="preserve">езопасность и интеллектуальная собственность </w:t>
      </w:r>
    </w:p>
    <w:p w:rsidR="00284CCC" w:rsidRDefault="00284CCC" w:rsidP="00284CCC">
      <w:pPr>
        <w:ind w:left="1440" w:hanging="1440"/>
        <w:jc w:val="both"/>
        <w:rPr>
          <w:sz w:val="24"/>
          <w:szCs w:val="24"/>
        </w:rPr>
      </w:pPr>
      <w:r w:rsidRPr="00284CCC">
        <w:rPr>
          <w:i/>
          <w:iCs/>
          <w:sz w:val="24"/>
          <w:szCs w:val="24"/>
        </w:rPr>
        <w:t>Секция 11 </w:t>
      </w:r>
      <w:r w:rsidRPr="00284CCC">
        <w:rPr>
          <w:sz w:val="24"/>
          <w:szCs w:val="24"/>
        </w:rPr>
        <w:t>     Арабский мир</w:t>
      </w:r>
    </w:p>
    <w:p w:rsidR="00284CCC" w:rsidRPr="00284CCC" w:rsidRDefault="00284CCC" w:rsidP="00284CCC">
      <w:pPr>
        <w:ind w:left="1440" w:hanging="1440"/>
        <w:jc w:val="both"/>
        <w:rPr>
          <w:sz w:val="24"/>
          <w:szCs w:val="24"/>
        </w:rPr>
      </w:pPr>
    </w:p>
    <w:p w:rsidR="00284CCC" w:rsidRPr="00284CCC" w:rsidRDefault="00284CCC" w:rsidP="00284CCC">
      <w:pPr>
        <w:ind w:left="1440" w:hanging="1440"/>
        <w:jc w:val="both"/>
        <w:rPr>
          <w:sz w:val="24"/>
          <w:szCs w:val="24"/>
        </w:rPr>
      </w:pPr>
      <w:r w:rsidRPr="00284CCC">
        <w:rPr>
          <w:sz w:val="24"/>
          <w:szCs w:val="24"/>
        </w:rPr>
        <w:t> В рамках работы Конференции состоятся круглые столы:</w:t>
      </w:r>
    </w:p>
    <w:p w:rsidR="0081132D" w:rsidRPr="005F671D" w:rsidRDefault="0081132D" w:rsidP="0081132D">
      <w:pPr>
        <w:ind w:left="1440" w:hanging="1440"/>
        <w:jc w:val="both"/>
        <w:rPr>
          <w:sz w:val="24"/>
          <w:szCs w:val="24"/>
        </w:rPr>
      </w:pPr>
      <w:r w:rsidRPr="0025041C">
        <w:rPr>
          <w:sz w:val="24"/>
          <w:szCs w:val="24"/>
        </w:rPr>
        <w:t xml:space="preserve">1). </w:t>
      </w:r>
      <w:r w:rsidRPr="002E6F07">
        <w:rPr>
          <w:b/>
          <w:sz w:val="24"/>
          <w:szCs w:val="24"/>
        </w:rPr>
        <w:t>Международный</w:t>
      </w:r>
      <w:r w:rsidRPr="00A2020F">
        <w:rPr>
          <w:b/>
          <w:sz w:val="24"/>
          <w:szCs w:val="24"/>
        </w:rPr>
        <w:t xml:space="preserve"> </w:t>
      </w:r>
      <w:r w:rsidRPr="002E6F07">
        <w:rPr>
          <w:b/>
          <w:sz w:val="24"/>
          <w:szCs w:val="24"/>
        </w:rPr>
        <w:t>круглый</w:t>
      </w:r>
      <w:r w:rsidRPr="00A2020F">
        <w:rPr>
          <w:b/>
          <w:sz w:val="24"/>
          <w:szCs w:val="24"/>
        </w:rPr>
        <w:t xml:space="preserve"> </w:t>
      </w:r>
      <w:r w:rsidRPr="002E6F07">
        <w:rPr>
          <w:b/>
          <w:sz w:val="24"/>
          <w:szCs w:val="24"/>
        </w:rPr>
        <w:t>стол</w:t>
      </w:r>
      <w:r w:rsidR="00A2020F" w:rsidRPr="00A2020F">
        <w:rPr>
          <w:b/>
          <w:sz w:val="24"/>
          <w:szCs w:val="24"/>
        </w:rPr>
        <w:t xml:space="preserve"> (</w:t>
      </w:r>
      <w:r w:rsidR="00A2020F">
        <w:rPr>
          <w:b/>
          <w:sz w:val="24"/>
          <w:szCs w:val="24"/>
        </w:rPr>
        <w:t>на</w:t>
      </w:r>
      <w:r w:rsidR="00A2020F" w:rsidRPr="00A2020F">
        <w:rPr>
          <w:b/>
          <w:sz w:val="24"/>
          <w:szCs w:val="24"/>
        </w:rPr>
        <w:t xml:space="preserve"> </w:t>
      </w:r>
      <w:r w:rsidR="00A2020F">
        <w:rPr>
          <w:b/>
          <w:sz w:val="24"/>
          <w:szCs w:val="24"/>
        </w:rPr>
        <w:t>английском языке</w:t>
      </w:r>
      <w:r w:rsidR="00A2020F" w:rsidRPr="00A2020F">
        <w:rPr>
          <w:b/>
          <w:sz w:val="24"/>
          <w:szCs w:val="24"/>
        </w:rPr>
        <w:t>)</w:t>
      </w:r>
      <w:r w:rsidRPr="00A2020F">
        <w:rPr>
          <w:b/>
          <w:sz w:val="24"/>
          <w:szCs w:val="24"/>
        </w:rPr>
        <w:t>:</w:t>
      </w:r>
      <w:r w:rsidRPr="00A2020F">
        <w:rPr>
          <w:sz w:val="24"/>
          <w:szCs w:val="24"/>
        </w:rPr>
        <w:t xml:space="preserve"> «</w:t>
      </w:r>
      <w:r>
        <w:rPr>
          <w:sz w:val="24"/>
          <w:szCs w:val="24"/>
          <w:lang w:val="en-US"/>
        </w:rPr>
        <w:t>Baltic</w:t>
      </w:r>
      <w:r w:rsidRPr="00A2020F">
        <w:rPr>
          <w:sz w:val="24"/>
          <w:szCs w:val="24"/>
        </w:rPr>
        <w:t xml:space="preserve"> </w:t>
      </w:r>
      <w:r>
        <w:rPr>
          <w:sz w:val="24"/>
          <w:szCs w:val="24"/>
          <w:lang w:val="en-US"/>
        </w:rPr>
        <w:t>Sea</w:t>
      </w:r>
      <w:r w:rsidRPr="00A2020F">
        <w:rPr>
          <w:sz w:val="24"/>
          <w:szCs w:val="24"/>
        </w:rPr>
        <w:t xml:space="preserve"> </w:t>
      </w:r>
      <w:r w:rsidRPr="002E6F07">
        <w:rPr>
          <w:sz w:val="24"/>
          <w:szCs w:val="24"/>
          <w:lang w:val="en-US"/>
        </w:rPr>
        <w:t>Region</w:t>
      </w:r>
      <w:r w:rsidRPr="00A2020F">
        <w:rPr>
          <w:sz w:val="24"/>
          <w:szCs w:val="24"/>
        </w:rPr>
        <w:t xml:space="preserve">: </w:t>
      </w:r>
      <w:r w:rsidRPr="002E6F07">
        <w:rPr>
          <w:sz w:val="24"/>
          <w:szCs w:val="24"/>
          <w:lang w:val="en-US"/>
        </w:rPr>
        <w:t>Cooperation</w:t>
      </w:r>
      <w:r w:rsidRPr="00A2020F">
        <w:rPr>
          <w:sz w:val="24"/>
          <w:szCs w:val="24"/>
        </w:rPr>
        <w:t xml:space="preserve"> </w:t>
      </w:r>
      <w:r w:rsidRPr="002E6F07">
        <w:rPr>
          <w:sz w:val="24"/>
          <w:szCs w:val="24"/>
          <w:lang w:val="en-US"/>
        </w:rPr>
        <w:t>without</w:t>
      </w:r>
      <w:r w:rsidRPr="00A2020F">
        <w:rPr>
          <w:sz w:val="24"/>
          <w:szCs w:val="24"/>
        </w:rPr>
        <w:t xml:space="preserve"> </w:t>
      </w:r>
      <w:r w:rsidRPr="002E6F07">
        <w:rPr>
          <w:sz w:val="24"/>
          <w:szCs w:val="24"/>
          <w:lang w:val="en-US"/>
        </w:rPr>
        <w:t>limits</w:t>
      </w:r>
      <w:proofErr w:type="gramStart"/>
      <w:r w:rsidRPr="00A2020F">
        <w:rPr>
          <w:sz w:val="24"/>
          <w:szCs w:val="24"/>
        </w:rPr>
        <w:t>?»</w:t>
      </w:r>
      <w:proofErr w:type="gramEnd"/>
      <w:r w:rsidR="00A2020F">
        <w:rPr>
          <w:sz w:val="24"/>
          <w:szCs w:val="24"/>
        </w:rPr>
        <w:t xml:space="preserve"> </w:t>
      </w:r>
      <w:r w:rsidR="005F671D">
        <w:rPr>
          <w:sz w:val="24"/>
          <w:szCs w:val="24"/>
        </w:rPr>
        <w:t>Регистрация на</w:t>
      </w:r>
      <w:r w:rsidR="009C7434">
        <w:rPr>
          <w:sz w:val="24"/>
          <w:szCs w:val="24"/>
        </w:rPr>
        <w:t xml:space="preserve"> этот</w:t>
      </w:r>
      <w:r w:rsidR="005F671D">
        <w:rPr>
          <w:sz w:val="24"/>
          <w:szCs w:val="24"/>
        </w:rPr>
        <w:t xml:space="preserve"> круглый стол по ссылке: </w:t>
      </w:r>
      <w:r w:rsidR="009C7434">
        <w:rPr>
          <w:sz w:val="24"/>
          <w:szCs w:val="24"/>
        </w:rPr>
        <w:t xml:space="preserve">    </w:t>
      </w:r>
      <w:hyperlink r:id="rId10" w:history="1">
        <w:r w:rsidR="005F671D" w:rsidRPr="005F671D">
          <w:rPr>
            <w:color w:val="0000FF"/>
            <w:u w:val="single"/>
          </w:rPr>
          <w:t>http://conf.bsu.by/belarus_in_the_modern_world1</w:t>
        </w:r>
      </w:hyperlink>
    </w:p>
    <w:p w:rsidR="0081132D" w:rsidRPr="00E1409A" w:rsidRDefault="0081132D" w:rsidP="0081132D">
      <w:pPr>
        <w:ind w:left="1440" w:hanging="1440"/>
        <w:jc w:val="both"/>
        <w:rPr>
          <w:sz w:val="24"/>
          <w:szCs w:val="24"/>
        </w:rPr>
      </w:pPr>
      <w:r>
        <w:rPr>
          <w:sz w:val="24"/>
          <w:szCs w:val="24"/>
        </w:rPr>
        <w:t>2</w:t>
      </w:r>
      <w:r w:rsidRPr="002E6F07">
        <w:rPr>
          <w:sz w:val="24"/>
          <w:szCs w:val="24"/>
        </w:rPr>
        <w:t>)</w:t>
      </w:r>
      <w:r w:rsidR="00DC1AAE">
        <w:rPr>
          <w:sz w:val="24"/>
          <w:szCs w:val="24"/>
        </w:rPr>
        <w:t>.</w:t>
      </w:r>
      <w:r w:rsidRPr="002E6F07">
        <w:rPr>
          <w:sz w:val="24"/>
          <w:szCs w:val="24"/>
        </w:rPr>
        <w:t xml:space="preserve"> </w:t>
      </w:r>
      <w:r w:rsidRPr="00985B6A">
        <w:rPr>
          <w:b/>
          <w:sz w:val="24"/>
          <w:szCs w:val="24"/>
        </w:rPr>
        <w:t>Круглый стол</w:t>
      </w:r>
      <w:r>
        <w:rPr>
          <w:sz w:val="24"/>
          <w:szCs w:val="24"/>
        </w:rPr>
        <w:t xml:space="preserve">: </w:t>
      </w:r>
      <w:r w:rsidRPr="0081132D">
        <w:rPr>
          <w:sz w:val="24"/>
          <w:szCs w:val="24"/>
        </w:rPr>
        <w:t>«75 лет основания ООН».</w:t>
      </w:r>
    </w:p>
    <w:p w:rsidR="009C7434" w:rsidRDefault="009C7434" w:rsidP="0081132D">
      <w:pPr>
        <w:ind w:left="1440" w:hanging="1440"/>
        <w:jc w:val="both"/>
        <w:rPr>
          <w:sz w:val="24"/>
          <w:szCs w:val="24"/>
        </w:rPr>
      </w:pPr>
    </w:p>
    <w:p w:rsidR="0081132D" w:rsidRDefault="0081132D" w:rsidP="0081132D">
      <w:pPr>
        <w:ind w:left="1440" w:hanging="1440"/>
        <w:jc w:val="both"/>
        <w:rPr>
          <w:sz w:val="24"/>
          <w:szCs w:val="24"/>
        </w:rPr>
      </w:pPr>
      <w:r>
        <w:rPr>
          <w:sz w:val="24"/>
          <w:szCs w:val="24"/>
        </w:rPr>
        <w:t>3</w:t>
      </w:r>
      <w:r w:rsidR="00284CCC" w:rsidRPr="00284CCC">
        <w:rPr>
          <w:sz w:val="24"/>
          <w:szCs w:val="24"/>
        </w:rPr>
        <w:t>). </w:t>
      </w:r>
      <w:r w:rsidR="00284CCC" w:rsidRPr="00284CCC">
        <w:rPr>
          <w:b/>
          <w:bCs/>
          <w:sz w:val="24"/>
          <w:szCs w:val="24"/>
        </w:rPr>
        <w:t>Международный круглый стол</w:t>
      </w:r>
      <w:r w:rsidR="00284CCC" w:rsidRPr="00284CCC">
        <w:rPr>
          <w:sz w:val="24"/>
          <w:szCs w:val="24"/>
        </w:rPr>
        <w:t xml:space="preserve">: </w:t>
      </w:r>
      <w:r w:rsidRPr="0081132D">
        <w:rPr>
          <w:sz w:val="24"/>
          <w:szCs w:val="24"/>
        </w:rPr>
        <w:t>"Евразийская сеть региональных инициатив и организаций: элементы взаимосвязанности"</w:t>
      </w:r>
      <w:r>
        <w:rPr>
          <w:sz w:val="24"/>
          <w:szCs w:val="24"/>
        </w:rPr>
        <w:t xml:space="preserve">. В рамках </w:t>
      </w:r>
      <w:r w:rsidR="00DC1AAE">
        <w:rPr>
          <w:sz w:val="24"/>
          <w:szCs w:val="24"/>
        </w:rPr>
        <w:t xml:space="preserve">этого </w:t>
      </w:r>
      <w:r>
        <w:rPr>
          <w:sz w:val="24"/>
          <w:szCs w:val="24"/>
        </w:rPr>
        <w:t>круглого стола состоится 2 панельных дискуссии</w:t>
      </w:r>
      <w:r w:rsidRPr="0081132D">
        <w:rPr>
          <w:sz w:val="24"/>
          <w:szCs w:val="24"/>
        </w:rPr>
        <w:t>:</w:t>
      </w:r>
      <w:r>
        <w:rPr>
          <w:sz w:val="24"/>
          <w:szCs w:val="24"/>
        </w:rPr>
        <w:tab/>
        <w:t>А</w:t>
      </w:r>
      <w:r w:rsidRPr="0081132D">
        <w:rPr>
          <w:sz w:val="24"/>
          <w:szCs w:val="24"/>
        </w:rPr>
        <w:t>. Региональные организации евразийской интеграции</w:t>
      </w:r>
    </w:p>
    <w:p w:rsidR="0081132D" w:rsidRPr="0081132D" w:rsidRDefault="0081132D" w:rsidP="0081132D">
      <w:pPr>
        <w:ind w:left="2148" w:firstLine="684"/>
        <w:jc w:val="both"/>
        <w:rPr>
          <w:sz w:val="24"/>
          <w:szCs w:val="24"/>
        </w:rPr>
      </w:pPr>
      <w:r>
        <w:rPr>
          <w:sz w:val="24"/>
          <w:szCs w:val="24"/>
        </w:rPr>
        <w:t>Б</w:t>
      </w:r>
      <w:r w:rsidRPr="0081132D">
        <w:rPr>
          <w:sz w:val="24"/>
          <w:szCs w:val="24"/>
        </w:rPr>
        <w:t>. Инициативы глобальных игроков по региональной интеграции</w:t>
      </w:r>
    </w:p>
    <w:p w:rsidR="0081132D" w:rsidRDefault="0081132D" w:rsidP="00284CCC">
      <w:pPr>
        <w:ind w:left="1440" w:hanging="1440"/>
        <w:jc w:val="both"/>
        <w:rPr>
          <w:sz w:val="24"/>
          <w:szCs w:val="24"/>
        </w:rPr>
      </w:pPr>
    </w:p>
    <w:p w:rsidR="00284CCC" w:rsidRPr="00E1409A" w:rsidRDefault="0081132D" w:rsidP="00284CCC">
      <w:pPr>
        <w:ind w:left="1440" w:hanging="1440"/>
        <w:jc w:val="both"/>
        <w:rPr>
          <w:sz w:val="24"/>
          <w:szCs w:val="24"/>
        </w:rPr>
      </w:pPr>
      <w:r>
        <w:rPr>
          <w:sz w:val="24"/>
          <w:szCs w:val="24"/>
        </w:rPr>
        <w:t>4</w:t>
      </w:r>
      <w:r w:rsidR="00284CCC" w:rsidRPr="00284CCC">
        <w:rPr>
          <w:sz w:val="24"/>
          <w:szCs w:val="24"/>
        </w:rPr>
        <w:t>). </w:t>
      </w:r>
      <w:r w:rsidR="00284CCC" w:rsidRPr="00284CCC">
        <w:rPr>
          <w:b/>
          <w:bCs/>
          <w:sz w:val="24"/>
          <w:szCs w:val="24"/>
        </w:rPr>
        <w:t>Международный круглый стол</w:t>
      </w:r>
      <w:r w:rsidR="00284CCC" w:rsidRPr="00284CCC">
        <w:rPr>
          <w:sz w:val="24"/>
          <w:szCs w:val="24"/>
        </w:rPr>
        <w:t>: </w:t>
      </w:r>
      <w:r w:rsidR="00284CCC" w:rsidRPr="00DC1AAE">
        <w:rPr>
          <w:sz w:val="24"/>
          <w:szCs w:val="24"/>
        </w:rPr>
        <w:t>«</w:t>
      </w:r>
      <w:r w:rsidRPr="00DC1AAE">
        <w:rPr>
          <w:sz w:val="24"/>
          <w:szCs w:val="24"/>
        </w:rPr>
        <w:t>Бел</w:t>
      </w:r>
      <w:r w:rsidR="00DC1AAE" w:rsidRPr="00DC1AAE">
        <w:rPr>
          <w:sz w:val="24"/>
          <w:szCs w:val="24"/>
        </w:rPr>
        <w:t>орусско-Польские</w:t>
      </w:r>
      <w:r w:rsidR="00DC1AAE">
        <w:rPr>
          <w:sz w:val="24"/>
          <w:szCs w:val="24"/>
        </w:rPr>
        <w:t xml:space="preserve"> </w:t>
      </w:r>
      <w:r w:rsidR="00DC1AAE" w:rsidRPr="00DC1AAE">
        <w:rPr>
          <w:sz w:val="24"/>
          <w:szCs w:val="24"/>
        </w:rPr>
        <w:t xml:space="preserve">отношения: прошлое и настоящее </w:t>
      </w:r>
      <w:r w:rsidR="00284CCC" w:rsidRPr="00DC1AAE">
        <w:rPr>
          <w:sz w:val="24"/>
          <w:szCs w:val="24"/>
        </w:rPr>
        <w:t>».</w:t>
      </w:r>
    </w:p>
    <w:p w:rsidR="003A0DE2" w:rsidRDefault="003A0DE2" w:rsidP="003A0DE2">
      <w:pPr>
        <w:jc w:val="center"/>
        <w:rPr>
          <w:b/>
          <w:i/>
          <w:color w:val="FF0000"/>
          <w:sz w:val="24"/>
          <w:szCs w:val="24"/>
        </w:rPr>
      </w:pPr>
    </w:p>
    <w:p w:rsidR="003A0DE2" w:rsidRPr="003A0DE2" w:rsidRDefault="003A0DE2" w:rsidP="003A0DE2">
      <w:pPr>
        <w:jc w:val="center"/>
        <w:rPr>
          <w:b/>
          <w:i/>
          <w:color w:val="FF0000"/>
          <w:sz w:val="24"/>
          <w:szCs w:val="24"/>
        </w:rPr>
      </w:pPr>
      <w:r w:rsidRPr="003A0DE2">
        <w:rPr>
          <w:b/>
          <w:i/>
          <w:color w:val="FF0000"/>
          <w:sz w:val="24"/>
          <w:szCs w:val="24"/>
        </w:rPr>
        <w:t xml:space="preserve">В связи с эпидемиологической обстановкой зарубежные и иногородние </w:t>
      </w:r>
    </w:p>
    <w:p w:rsidR="003A0DE2" w:rsidRPr="003A0DE2" w:rsidRDefault="003A0DE2" w:rsidP="003A0DE2">
      <w:pPr>
        <w:jc w:val="center"/>
        <w:rPr>
          <w:b/>
          <w:i/>
          <w:color w:val="FF0000"/>
          <w:sz w:val="24"/>
          <w:szCs w:val="24"/>
        </w:rPr>
      </w:pPr>
      <w:r w:rsidRPr="003A0DE2">
        <w:rPr>
          <w:b/>
          <w:i/>
          <w:color w:val="FF0000"/>
          <w:sz w:val="24"/>
          <w:szCs w:val="24"/>
        </w:rPr>
        <w:t xml:space="preserve"> участники </w:t>
      </w:r>
      <w:r>
        <w:rPr>
          <w:b/>
          <w:i/>
          <w:color w:val="FF0000"/>
          <w:sz w:val="24"/>
          <w:szCs w:val="24"/>
        </w:rPr>
        <w:t>с</w:t>
      </w:r>
      <w:r w:rsidRPr="003A0DE2">
        <w:rPr>
          <w:b/>
          <w:i/>
          <w:color w:val="FF0000"/>
          <w:sz w:val="24"/>
          <w:szCs w:val="24"/>
        </w:rPr>
        <w:t xml:space="preserve">могут принять участие в дистанционном </w:t>
      </w:r>
      <w:r w:rsidR="006D32CE">
        <w:rPr>
          <w:b/>
          <w:i/>
          <w:color w:val="FF0000"/>
          <w:sz w:val="24"/>
          <w:szCs w:val="24"/>
        </w:rPr>
        <w:t>формате</w:t>
      </w:r>
      <w:r w:rsidR="0025041C">
        <w:rPr>
          <w:b/>
          <w:i/>
          <w:color w:val="FF0000"/>
          <w:sz w:val="24"/>
          <w:szCs w:val="24"/>
        </w:rPr>
        <w:t xml:space="preserve"> (по желанию)</w:t>
      </w:r>
      <w:r w:rsidRPr="003A0DE2">
        <w:rPr>
          <w:b/>
          <w:i/>
          <w:color w:val="FF0000"/>
          <w:sz w:val="24"/>
          <w:szCs w:val="24"/>
        </w:rPr>
        <w:t>.</w:t>
      </w:r>
    </w:p>
    <w:p w:rsidR="00666AAD" w:rsidRDefault="00666AAD" w:rsidP="00E22D2D">
      <w:pPr>
        <w:jc w:val="center"/>
        <w:rPr>
          <w:b/>
          <w:color w:val="000000"/>
          <w:sz w:val="24"/>
          <w:szCs w:val="24"/>
        </w:rPr>
      </w:pPr>
    </w:p>
    <w:p w:rsidR="00DC67DB" w:rsidRPr="002424A4" w:rsidRDefault="00DC67DB" w:rsidP="00E22D2D">
      <w:pPr>
        <w:jc w:val="center"/>
        <w:rPr>
          <w:b/>
          <w:color w:val="000000"/>
          <w:sz w:val="24"/>
          <w:szCs w:val="24"/>
        </w:rPr>
      </w:pPr>
      <w:r w:rsidRPr="002424A4">
        <w:rPr>
          <w:b/>
          <w:color w:val="000000"/>
          <w:sz w:val="24"/>
          <w:szCs w:val="24"/>
        </w:rPr>
        <w:lastRenderedPageBreak/>
        <w:t>Требования к материалам</w:t>
      </w:r>
      <w:r w:rsidR="00F27D13">
        <w:rPr>
          <w:b/>
          <w:color w:val="000000"/>
          <w:sz w:val="24"/>
          <w:szCs w:val="24"/>
        </w:rPr>
        <w:t xml:space="preserve"> конференции</w:t>
      </w:r>
      <w:r w:rsidRPr="002424A4">
        <w:rPr>
          <w:b/>
          <w:color w:val="000000"/>
          <w:sz w:val="24"/>
          <w:szCs w:val="24"/>
        </w:rPr>
        <w:t>:</w:t>
      </w:r>
    </w:p>
    <w:p w:rsidR="003671FF" w:rsidRPr="00F768D8" w:rsidRDefault="00F27D13" w:rsidP="00444668">
      <w:pPr>
        <w:shd w:val="clear" w:color="auto" w:fill="FFFFFF"/>
        <w:ind w:firstLine="567"/>
        <w:jc w:val="both"/>
        <w:rPr>
          <w:color w:val="000000"/>
          <w:sz w:val="24"/>
          <w:szCs w:val="24"/>
        </w:rPr>
      </w:pPr>
      <w:r>
        <w:rPr>
          <w:color w:val="000000"/>
          <w:sz w:val="24"/>
          <w:szCs w:val="24"/>
        </w:rPr>
        <w:t>Материалы конференции</w:t>
      </w:r>
      <w:r w:rsidR="00DC67DB" w:rsidRPr="0014087C">
        <w:rPr>
          <w:color w:val="000000"/>
          <w:sz w:val="24"/>
          <w:szCs w:val="24"/>
        </w:rPr>
        <w:t xml:space="preserve"> должны соответствовать требованиям научной новизны и актуальности, обоснованности и практической значимости.</w:t>
      </w:r>
      <w:r>
        <w:rPr>
          <w:color w:val="000000"/>
          <w:sz w:val="24"/>
          <w:szCs w:val="24"/>
        </w:rPr>
        <w:t xml:space="preserve"> </w:t>
      </w:r>
      <w:r w:rsidR="004D1A6B" w:rsidRPr="000932A2">
        <w:rPr>
          <w:sz w:val="24"/>
          <w:szCs w:val="24"/>
        </w:rPr>
        <w:t>Материалы представляются в электронном виде в формате .</w:t>
      </w:r>
      <w:proofErr w:type="spellStart"/>
      <w:r w:rsidR="004D1A6B" w:rsidRPr="000932A2">
        <w:rPr>
          <w:sz w:val="24"/>
          <w:szCs w:val="24"/>
        </w:rPr>
        <w:t>doc</w:t>
      </w:r>
      <w:proofErr w:type="spellEnd"/>
      <w:r w:rsidR="004D1A6B" w:rsidRPr="000932A2">
        <w:rPr>
          <w:sz w:val="24"/>
          <w:szCs w:val="24"/>
        </w:rPr>
        <w:t xml:space="preserve"> или .</w:t>
      </w:r>
      <w:proofErr w:type="spellStart"/>
      <w:r w:rsidR="004D1A6B" w:rsidRPr="000932A2">
        <w:rPr>
          <w:sz w:val="24"/>
          <w:szCs w:val="24"/>
        </w:rPr>
        <w:t>docx</w:t>
      </w:r>
      <w:proofErr w:type="spellEnd"/>
      <w:r w:rsidR="004D1A6B" w:rsidRPr="000932A2">
        <w:rPr>
          <w:sz w:val="24"/>
          <w:szCs w:val="24"/>
        </w:rPr>
        <w:t>. Файл с материалом должен быть назван по фамилии автора</w:t>
      </w:r>
      <w:r w:rsidR="00F768D8">
        <w:rPr>
          <w:sz w:val="24"/>
          <w:szCs w:val="24"/>
        </w:rPr>
        <w:t xml:space="preserve"> и номеру секции</w:t>
      </w:r>
      <w:r w:rsidR="004D1A6B" w:rsidRPr="000932A2">
        <w:rPr>
          <w:sz w:val="24"/>
          <w:szCs w:val="24"/>
        </w:rPr>
        <w:t>, если авторов несколько – по фамилии первого автора</w:t>
      </w:r>
      <w:r w:rsidR="00F768D8">
        <w:rPr>
          <w:sz w:val="24"/>
          <w:szCs w:val="24"/>
        </w:rPr>
        <w:t>: Ivanov_4.doc или Иванов_4.doc</w:t>
      </w:r>
    </w:p>
    <w:p w:rsidR="004D1A6B" w:rsidRDefault="004D1A6B" w:rsidP="00444668">
      <w:pPr>
        <w:shd w:val="clear" w:color="auto" w:fill="FFFFFF"/>
        <w:ind w:firstLine="567"/>
        <w:jc w:val="both"/>
        <w:rPr>
          <w:color w:val="000000"/>
          <w:sz w:val="24"/>
          <w:szCs w:val="24"/>
        </w:rPr>
      </w:pPr>
      <w:proofErr w:type="gramStart"/>
      <w:r>
        <w:rPr>
          <w:color w:val="000000"/>
          <w:sz w:val="24"/>
          <w:szCs w:val="24"/>
        </w:rPr>
        <w:t>Размеры полей: верхнее – 26 мм, нижнее – 34 мм, левое – 26 мм, правое – 29 мм.</w:t>
      </w:r>
      <w:proofErr w:type="gramEnd"/>
      <w:r>
        <w:rPr>
          <w:color w:val="000000"/>
          <w:sz w:val="24"/>
          <w:szCs w:val="24"/>
        </w:rPr>
        <w:t xml:space="preserve"> Поля зеркальные. Страницы не нумеруются. </w:t>
      </w:r>
    </w:p>
    <w:p w:rsidR="003671FF" w:rsidRPr="003671FF" w:rsidRDefault="003671FF" w:rsidP="00444668">
      <w:pPr>
        <w:shd w:val="clear" w:color="auto" w:fill="FFFFFF"/>
        <w:ind w:firstLine="567"/>
        <w:jc w:val="both"/>
        <w:rPr>
          <w:b/>
          <w:color w:val="000000"/>
          <w:sz w:val="24"/>
          <w:szCs w:val="24"/>
        </w:rPr>
      </w:pPr>
      <w:r w:rsidRPr="003671FF">
        <w:rPr>
          <w:b/>
          <w:color w:val="000000"/>
          <w:sz w:val="24"/>
          <w:szCs w:val="24"/>
        </w:rPr>
        <w:t xml:space="preserve">Порядок изложения текста публикации: </w:t>
      </w:r>
    </w:p>
    <w:p w:rsidR="003671FF" w:rsidRDefault="00E745A3" w:rsidP="003671FF">
      <w:pPr>
        <w:numPr>
          <w:ilvl w:val="0"/>
          <w:numId w:val="3"/>
        </w:numPr>
        <w:shd w:val="clear" w:color="auto" w:fill="FFFFFF"/>
        <w:jc w:val="both"/>
        <w:rPr>
          <w:color w:val="000000"/>
          <w:sz w:val="24"/>
          <w:szCs w:val="24"/>
        </w:rPr>
      </w:pPr>
      <w:r w:rsidRPr="00517164">
        <w:rPr>
          <w:b/>
          <w:color w:val="000000"/>
          <w:sz w:val="24"/>
          <w:szCs w:val="24"/>
        </w:rPr>
        <w:t>Название статьи</w:t>
      </w:r>
      <w:r>
        <w:rPr>
          <w:color w:val="000000"/>
          <w:sz w:val="24"/>
          <w:szCs w:val="24"/>
        </w:rPr>
        <w:t xml:space="preserve">. </w:t>
      </w:r>
      <w:r w:rsidR="009A2A90">
        <w:rPr>
          <w:color w:val="000000"/>
          <w:sz w:val="24"/>
          <w:szCs w:val="24"/>
        </w:rPr>
        <w:t xml:space="preserve">Название должно состоять не более чем из 10-12 слов. </w:t>
      </w:r>
    </w:p>
    <w:p w:rsidR="00E745A3" w:rsidRDefault="00E745A3" w:rsidP="00E745A3">
      <w:pPr>
        <w:shd w:val="clear" w:color="auto" w:fill="FFFFFF"/>
        <w:ind w:left="567" w:firstLine="426"/>
        <w:jc w:val="both"/>
        <w:rPr>
          <w:color w:val="000000"/>
          <w:sz w:val="24"/>
          <w:szCs w:val="24"/>
        </w:rPr>
      </w:pPr>
      <w:proofErr w:type="gramStart"/>
      <w:r w:rsidRPr="00E745A3">
        <w:rPr>
          <w:i/>
          <w:color w:val="000000"/>
          <w:sz w:val="24"/>
          <w:szCs w:val="24"/>
        </w:rPr>
        <w:t>Параметры</w:t>
      </w:r>
      <w:r>
        <w:rPr>
          <w:color w:val="000000"/>
          <w:sz w:val="24"/>
          <w:szCs w:val="24"/>
        </w:rPr>
        <w:t>: размер шрифта – 14 кг, начертание – полужирное, прямое, все буквы прописные, выравнивание по центру, без абзаца, интервал после – 18</w:t>
      </w:r>
      <w:r w:rsidR="00A374D8">
        <w:rPr>
          <w:color w:val="000000"/>
          <w:sz w:val="24"/>
          <w:szCs w:val="24"/>
        </w:rPr>
        <w:t xml:space="preserve"> пт</w:t>
      </w:r>
      <w:r>
        <w:rPr>
          <w:color w:val="000000"/>
          <w:sz w:val="24"/>
          <w:szCs w:val="24"/>
        </w:rPr>
        <w:t xml:space="preserve">. </w:t>
      </w:r>
      <w:proofErr w:type="gramEnd"/>
    </w:p>
    <w:p w:rsidR="00E745A3" w:rsidRPr="00517164" w:rsidRDefault="00A374D8" w:rsidP="00E745A3">
      <w:pPr>
        <w:numPr>
          <w:ilvl w:val="0"/>
          <w:numId w:val="3"/>
        </w:numPr>
        <w:shd w:val="clear" w:color="auto" w:fill="FFFFFF"/>
        <w:jc w:val="both"/>
        <w:rPr>
          <w:b/>
          <w:color w:val="000000"/>
          <w:sz w:val="24"/>
          <w:szCs w:val="24"/>
        </w:rPr>
      </w:pPr>
      <w:r w:rsidRPr="00517164">
        <w:rPr>
          <w:b/>
          <w:color w:val="000000"/>
          <w:sz w:val="24"/>
          <w:szCs w:val="24"/>
        </w:rPr>
        <w:t>Инициалы и фамилия автор</w:t>
      </w:r>
      <w:proofErr w:type="gramStart"/>
      <w:r w:rsidRPr="00517164">
        <w:rPr>
          <w:b/>
          <w:color w:val="000000"/>
          <w:sz w:val="24"/>
          <w:szCs w:val="24"/>
        </w:rPr>
        <w:t>а(</w:t>
      </w:r>
      <w:proofErr w:type="gramEnd"/>
      <w:r w:rsidRPr="00517164">
        <w:rPr>
          <w:b/>
          <w:color w:val="000000"/>
          <w:sz w:val="24"/>
          <w:szCs w:val="24"/>
        </w:rPr>
        <w:t>-</w:t>
      </w:r>
      <w:proofErr w:type="spellStart"/>
      <w:r w:rsidRPr="00517164">
        <w:rPr>
          <w:b/>
          <w:color w:val="000000"/>
          <w:sz w:val="24"/>
          <w:szCs w:val="24"/>
        </w:rPr>
        <w:t>ов</w:t>
      </w:r>
      <w:proofErr w:type="spellEnd"/>
      <w:r w:rsidRPr="00517164">
        <w:rPr>
          <w:b/>
          <w:color w:val="000000"/>
          <w:sz w:val="24"/>
          <w:szCs w:val="24"/>
        </w:rPr>
        <w:t>).</w:t>
      </w:r>
    </w:p>
    <w:p w:rsidR="00A374D8" w:rsidRDefault="00A374D8" w:rsidP="00A374D8">
      <w:pPr>
        <w:shd w:val="clear" w:color="auto" w:fill="FFFFFF"/>
        <w:ind w:left="567" w:firstLine="426"/>
        <w:jc w:val="both"/>
        <w:rPr>
          <w:color w:val="000000"/>
          <w:sz w:val="24"/>
          <w:szCs w:val="24"/>
        </w:rPr>
      </w:pPr>
      <w:proofErr w:type="gramStart"/>
      <w:r w:rsidRPr="00E745A3">
        <w:rPr>
          <w:i/>
          <w:color w:val="000000"/>
          <w:sz w:val="24"/>
          <w:szCs w:val="24"/>
        </w:rPr>
        <w:t>Параметры</w:t>
      </w:r>
      <w:r>
        <w:rPr>
          <w:color w:val="000000"/>
          <w:sz w:val="24"/>
          <w:szCs w:val="24"/>
        </w:rPr>
        <w:t xml:space="preserve">: размер шрифта – 12 кг, начертание – светлое, курсивное, выравнивание по центру, без абзаца, интервал после – 10 пт. </w:t>
      </w:r>
      <w:proofErr w:type="gramEnd"/>
    </w:p>
    <w:p w:rsidR="00A374D8" w:rsidRDefault="00A374D8" w:rsidP="00A374D8">
      <w:pPr>
        <w:numPr>
          <w:ilvl w:val="0"/>
          <w:numId w:val="3"/>
        </w:numPr>
        <w:shd w:val="clear" w:color="auto" w:fill="FFFFFF"/>
        <w:jc w:val="both"/>
        <w:rPr>
          <w:color w:val="000000"/>
          <w:sz w:val="24"/>
          <w:szCs w:val="24"/>
        </w:rPr>
      </w:pPr>
      <w:proofErr w:type="spellStart"/>
      <w:r w:rsidRPr="00517164">
        <w:rPr>
          <w:b/>
          <w:color w:val="000000"/>
          <w:sz w:val="24"/>
          <w:szCs w:val="24"/>
        </w:rPr>
        <w:t>Аффилиация</w:t>
      </w:r>
      <w:proofErr w:type="spellEnd"/>
      <w:r w:rsidR="009A2A90">
        <w:rPr>
          <w:color w:val="000000"/>
          <w:sz w:val="24"/>
          <w:szCs w:val="24"/>
        </w:rPr>
        <w:t xml:space="preserve">. </w:t>
      </w:r>
      <w:r w:rsidRPr="00A374D8">
        <w:rPr>
          <w:color w:val="000000"/>
          <w:sz w:val="24"/>
          <w:szCs w:val="24"/>
        </w:rPr>
        <w:t xml:space="preserve"> </w:t>
      </w:r>
      <w:proofErr w:type="gramStart"/>
      <w:r w:rsidR="00517164" w:rsidRPr="000932A2">
        <w:rPr>
          <w:sz w:val="24"/>
          <w:szCs w:val="24"/>
        </w:rPr>
        <w:t>Названия организаций</w:t>
      </w:r>
      <w:r w:rsidR="00517164" w:rsidRPr="00517164">
        <w:rPr>
          <w:sz w:val="24"/>
          <w:szCs w:val="24"/>
        </w:rPr>
        <w:t>, в которых работает автор, адрес (улица, номер дома), индекс, город, страна, электронный адрес</w:t>
      </w:r>
      <w:r w:rsidR="00517164">
        <w:rPr>
          <w:sz w:val="24"/>
          <w:szCs w:val="24"/>
        </w:rPr>
        <w:t>.</w:t>
      </w:r>
      <w:proofErr w:type="gramEnd"/>
      <w:r w:rsidR="00517164">
        <w:rPr>
          <w:sz w:val="24"/>
          <w:szCs w:val="24"/>
        </w:rPr>
        <w:t xml:space="preserve"> </w:t>
      </w:r>
      <w:r w:rsidR="00517164" w:rsidRPr="00517164">
        <w:rPr>
          <w:sz w:val="24"/>
          <w:szCs w:val="24"/>
        </w:rPr>
        <w:t>Если авторов публикации несколько, то информация повторяется д</w:t>
      </w:r>
      <w:r w:rsidR="00517164">
        <w:rPr>
          <w:sz w:val="24"/>
          <w:szCs w:val="24"/>
        </w:rPr>
        <w:t>ля каждо</w:t>
      </w:r>
      <w:r w:rsidR="00517164" w:rsidRPr="00517164">
        <w:rPr>
          <w:sz w:val="24"/>
          <w:szCs w:val="24"/>
        </w:rPr>
        <w:t>го автора. Необходимо указать контактного авто</w:t>
      </w:r>
      <w:r w:rsidR="00517164">
        <w:rPr>
          <w:sz w:val="24"/>
          <w:szCs w:val="24"/>
        </w:rPr>
        <w:t>ра (</w:t>
      </w:r>
      <w:proofErr w:type="spellStart"/>
      <w:r w:rsidR="00517164">
        <w:rPr>
          <w:sz w:val="24"/>
          <w:szCs w:val="24"/>
        </w:rPr>
        <w:t>corresponding</w:t>
      </w:r>
      <w:proofErr w:type="spellEnd"/>
      <w:r w:rsidR="00517164">
        <w:rPr>
          <w:sz w:val="24"/>
          <w:szCs w:val="24"/>
        </w:rPr>
        <w:t xml:space="preserve"> </w:t>
      </w:r>
      <w:proofErr w:type="spellStart"/>
      <w:r w:rsidR="00517164">
        <w:rPr>
          <w:sz w:val="24"/>
          <w:szCs w:val="24"/>
        </w:rPr>
        <w:t>author</w:t>
      </w:r>
      <w:proofErr w:type="spellEnd"/>
      <w:r w:rsidR="00517164">
        <w:rPr>
          <w:sz w:val="24"/>
          <w:szCs w:val="24"/>
        </w:rPr>
        <w:t>) в анг</w:t>
      </w:r>
      <w:r w:rsidR="00517164" w:rsidRPr="00517164">
        <w:rPr>
          <w:sz w:val="24"/>
          <w:szCs w:val="24"/>
        </w:rPr>
        <w:t xml:space="preserve">лийском блоке после </w:t>
      </w:r>
      <w:proofErr w:type="spellStart"/>
      <w:r w:rsidR="00517164" w:rsidRPr="00517164">
        <w:rPr>
          <w:sz w:val="24"/>
          <w:szCs w:val="24"/>
        </w:rPr>
        <w:t>аффилиации</w:t>
      </w:r>
      <w:proofErr w:type="spellEnd"/>
      <w:r w:rsidR="00517164" w:rsidRPr="00517164">
        <w:rPr>
          <w:sz w:val="24"/>
          <w:szCs w:val="24"/>
        </w:rPr>
        <w:t>.</w:t>
      </w:r>
    </w:p>
    <w:p w:rsidR="00A374D8" w:rsidRDefault="00A374D8" w:rsidP="00A374D8">
      <w:pPr>
        <w:shd w:val="clear" w:color="auto" w:fill="FFFFFF"/>
        <w:ind w:left="567" w:firstLine="426"/>
        <w:jc w:val="both"/>
        <w:rPr>
          <w:color w:val="000000"/>
          <w:sz w:val="24"/>
          <w:szCs w:val="24"/>
        </w:rPr>
      </w:pPr>
      <w:proofErr w:type="gramStart"/>
      <w:r w:rsidRPr="00A374D8">
        <w:rPr>
          <w:i/>
          <w:color w:val="000000"/>
          <w:sz w:val="24"/>
          <w:szCs w:val="24"/>
        </w:rPr>
        <w:t>Параметры</w:t>
      </w:r>
      <w:r w:rsidRPr="00A374D8">
        <w:rPr>
          <w:color w:val="000000"/>
          <w:sz w:val="24"/>
          <w:szCs w:val="24"/>
        </w:rPr>
        <w:t>: размер шрифта – 1</w:t>
      </w:r>
      <w:r w:rsidR="00B26E56">
        <w:rPr>
          <w:color w:val="000000"/>
          <w:sz w:val="24"/>
          <w:szCs w:val="24"/>
        </w:rPr>
        <w:t>1</w:t>
      </w:r>
      <w:r w:rsidRPr="00A374D8">
        <w:rPr>
          <w:color w:val="000000"/>
          <w:sz w:val="24"/>
          <w:szCs w:val="24"/>
        </w:rPr>
        <w:t xml:space="preserve"> кг, начертание – светлое, курсивное, выравнивание – по центру, без абзаца, интервал после – 20 пт. </w:t>
      </w:r>
      <w:proofErr w:type="gramEnd"/>
    </w:p>
    <w:p w:rsidR="00A374D8" w:rsidRDefault="00A374D8" w:rsidP="00A374D8">
      <w:pPr>
        <w:numPr>
          <w:ilvl w:val="0"/>
          <w:numId w:val="3"/>
        </w:numPr>
        <w:shd w:val="clear" w:color="auto" w:fill="FFFFFF"/>
        <w:jc w:val="both"/>
        <w:rPr>
          <w:color w:val="000000"/>
          <w:sz w:val="24"/>
          <w:szCs w:val="24"/>
        </w:rPr>
      </w:pPr>
      <w:r w:rsidRPr="00517164">
        <w:rPr>
          <w:b/>
          <w:color w:val="000000"/>
          <w:sz w:val="24"/>
          <w:szCs w:val="24"/>
        </w:rPr>
        <w:t>Аннотация</w:t>
      </w:r>
      <w:r w:rsidR="00517164">
        <w:rPr>
          <w:color w:val="000000"/>
          <w:sz w:val="24"/>
          <w:szCs w:val="24"/>
        </w:rPr>
        <w:t xml:space="preserve">. </w:t>
      </w:r>
      <w:r w:rsidR="00517164" w:rsidRPr="000932A2">
        <w:rPr>
          <w:color w:val="000000"/>
          <w:sz w:val="24"/>
          <w:szCs w:val="24"/>
        </w:rPr>
        <w:t>Аннотация</w:t>
      </w:r>
      <w:r w:rsidR="00517164" w:rsidRPr="00517164">
        <w:rPr>
          <w:color w:val="000000"/>
          <w:sz w:val="24"/>
          <w:szCs w:val="24"/>
        </w:rPr>
        <w:t xml:space="preserve"> должна быть информативной, оригинальной, содержательной (отражать основное содержание статьи и резу</w:t>
      </w:r>
      <w:r w:rsidR="00517164">
        <w:rPr>
          <w:color w:val="000000"/>
          <w:sz w:val="24"/>
          <w:szCs w:val="24"/>
        </w:rPr>
        <w:t>льтаты исследований), предпочти</w:t>
      </w:r>
      <w:r w:rsidR="00517164" w:rsidRPr="00517164">
        <w:rPr>
          <w:color w:val="000000"/>
          <w:sz w:val="24"/>
          <w:szCs w:val="24"/>
        </w:rPr>
        <w:t xml:space="preserve">тельно структурированной. В аннотацию входит характеристика основной темы, проблемы, объекта, цели исследования, ценность </w:t>
      </w:r>
      <w:r w:rsidR="00517164">
        <w:rPr>
          <w:color w:val="000000"/>
          <w:sz w:val="24"/>
          <w:szCs w:val="24"/>
        </w:rPr>
        <w:t>его результатов, а также практи</w:t>
      </w:r>
      <w:r w:rsidR="00517164" w:rsidRPr="00517164">
        <w:rPr>
          <w:color w:val="000000"/>
          <w:sz w:val="24"/>
          <w:szCs w:val="24"/>
        </w:rPr>
        <w:t>ческое значение итогов работы. В аннотации не</w:t>
      </w:r>
      <w:r w:rsidR="00517164">
        <w:rPr>
          <w:color w:val="000000"/>
          <w:sz w:val="24"/>
          <w:szCs w:val="24"/>
        </w:rPr>
        <w:t>обходимо указать, что нового не</w:t>
      </w:r>
      <w:r w:rsidR="00517164" w:rsidRPr="00517164">
        <w:rPr>
          <w:color w:val="000000"/>
          <w:sz w:val="24"/>
          <w:szCs w:val="24"/>
        </w:rPr>
        <w:t xml:space="preserve">сет в себе публикация в сравнении с другими, </w:t>
      </w:r>
      <w:r w:rsidR="00517164">
        <w:rPr>
          <w:color w:val="000000"/>
          <w:sz w:val="24"/>
          <w:szCs w:val="24"/>
        </w:rPr>
        <w:t>родственными по тематике и целе</w:t>
      </w:r>
      <w:r w:rsidR="00517164" w:rsidRPr="00517164">
        <w:rPr>
          <w:color w:val="000000"/>
          <w:sz w:val="24"/>
          <w:szCs w:val="24"/>
        </w:rPr>
        <w:t>вому назначению. Аббревиатуры следует разво</w:t>
      </w:r>
      <w:r w:rsidR="004D7CE4">
        <w:rPr>
          <w:color w:val="000000"/>
          <w:sz w:val="24"/>
          <w:szCs w:val="24"/>
        </w:rPr>
        <w:t>рачивать. Объем аннотации – 90–1</w:t>
      </w:r>
      <w:r w:rsidR="00517164" w:rsidRPr="00517164">
        <w:rPr>
          <w:color w:val="000000"/>
          <w:sz w:val="24"/>
          <w:szCs w:val="24"/>
        </w:rPr>
        <w:t>00 слов.</w:t>
      </w:r>
    </w:p>
    <w:p w:rsidR="00A374D8" w:rsidRDefault="00A374D8" w:rsidP="00A374D8">
      <w:pPr>
        <w:shd w:val="clear" w:color="auto" w:fill="FFFFFF"/>
        <w:ind w:left="567" w:firstLine="426"/>
        <w:jc w:val="both"/>
        <w:rPr>
          <w:color w:val="000000"/>
          <w:sz w:val="24"/>
          <w:szCs w:val="24"/>
        </w:rPr>
      </w:pPr>
      <w:proofErr w:type="gramStart"/>
      <w:r w:rsidRPr="00A374D8">
        <w:rPr>
          <w:i/>
          <w:color w:val="000000"/>
          <w:sz w:val="24"/>
          <w:szCs w:val="24"/>
        </w:rPr>
        <w:t>Параметры</w:t>
      </w:r>
      <w:r w:rsidRPr="00A374D8">
        <w:rPr>
          <w:color w:val="000000"/>
          <w:sz w:val="24"/>
          <w:szCs w:val="24"/>
        </w:rPr>
        <w:t>: размер шрифта – 1</w:t>
      </w:r>
      <w:r w:rsidR="00B26E56">
        <w:rPr>
          <w:color w:val="000000"/>
          <w:sz w:val="24"/>
          <w:szCs w:val="24"/>
        </w:rPr>
        <w:t>2</w:t>
      </w:r>
      <w:r w:rsidRPr="00A374D8">
        <w:rPr>
          <w:color w:val="000000"/>
          <w:sz w:val="24"/>
          <w:szCs w:val="24"/>
        </w:rPr>
        <w:t xml:space="preserve"> кг, начертание – светлое, прямое, выравнивание – по ширине, абзацный отступ – 10 мм, интервал после – 12 пт. </w:t>
      </w:r>
      <w:proofErr w:type="gramEnd"/>
    </w:p>
    <w:p w:rsidR="00A374D8" w:rsidRDefault="00A374D8" w:rsidP="00A374D8">
      <w:pPr>
        <w:numPr>
          <w:ilvl w:val="0"/>
          <w:numId w:val="3"/>
        </w:numPr>
        <w:shd w:val="clear" w:color="auto" w:fill="FFFFFF"/>
        <w:jc w:val="both"/>
        <w:rPr>
          <w:color w:val="000000"/>
          <w:sz w:val="24"/>
          <w:szCs w:val="24"/>
        </w:rPr>
      </w:pPr>
      <w:r w:rsidRPr="00517164">
        <w:rPr>
          <w:b/>
          <w:color w:val="000000"/>
          <w:sz w:val="24"/>
          <w:szCs w:val="24"/>
        </w:rPr>
        <w:t>Ключевые слова</w:t>
      </w:r>
      <w:r w:rsidR="00517164">
        <w:rPr>
          <w:color w:val="000000"/>
          <w:sz w:val="24"/>
          <w:szCs w:val="24"/>
        </w:rPr>
        <w:t>.</w:t>
      </w:r>
      <w:r w:rsidRPr="00A374D8">
        <w:rPr>
          <w:color w:val="000000"/>
          <w:sz w:val="24"/>
          <w:szCs w:val="24"/>
        </w:rPr>
        <w:t xml:space="preserve"> </w:t>
      </w:r>
      <w:r w:rsidR="00517164" w:rsidRPr="00517164">
        <w:rPr>
          <w:color w:val="000000"/>
          <w:sz w:val="24"/>
          <w:szCs w:val="24"/>
        </w:rPr>
        <w:t xml:space="preserve">В качестве ключевых слов могут использоваться как одиночные слова, так и словосочетания в именительном падеже. Рекомендуемое количество ключевых слов – 5–7 на русском и английском языках, количество слов внутри ключевой фразы – не более трех. </w:t>
      </w:r>
    </w:p>
    <w:p w:rsidR="00A374D8" w:rsidRDefault="00A374D8" w:rsidP="00A374D8">
      <w:pPr>
        <w:shd w:val="clear" w:color="auto" w:fill="FFFFFF"/>
        <w:ind w:left="567" w:firstLine="426"/>
        <w:jc w:val="both"/>
        <w:rPr>
          <w:color w:val="000000"/>
          <w:sz w:val="24"/>
          <w:szCs w:val="24"/>
        </w:rPr>
      </w:pPr>
      <w:proofErr w:type="gramStart"/>
      <w:r w:rsidRPr="00A374D8">
        <w:rPr>
          <w:i/>
          <w:color w:val="000000"/>
          <w:sz w:val="24"/>
          <w:szCs w:val="24"/>
        </w:rPr>
        <w:t>Параметры</w:t>
      </w:r>
      <w:r w:rsidRPr="00A374D8">
        <w:rPr>
          <w:color w:val="000000"/>
          <w:sz w:val="24"/>
          <w:szCs w:val="24"/>
        </w:rPr>
        <w:t>: размер шрифта – 1</w:t>
      </w:r>
      <w:r w:rsidR="00B26E56">
        <w:rPr>
          <w:color w:val="000000"/>
          <w:sz w:val="24"/>
          <w:szCs w:val="24"/>
        </w:rPr>
        <w:t>1</w:t>
      </w:r>
      <w:r w:rsidRPr="00A374D8">
        <w:rPr>
          <w:color w:val="000000"/>
          <w:sz w:val="24"/>
          <w:szCs w:val="24"/>
        </w:rPr>
        <w:t xml:space="preserve"> кг; начертание для словосочетания «ключевые слова:/</w:t>
      </w:r>
      <w:proofErr w:type="spellStart"/>
      <w:r w:rsidRPr="00A374D8">
        <w:rPr>
          <w:color w:val="000000"/>
          <w:sz w:val="24"/>
          <w:szCs w:val="24"/>
        </w:rPr>
        <w:t>keywords</w:t>
      </w:r>
      <w:proofErr w:type="spellEnd"/>
      <w:r w:rsidRPr="00A374D8">
        <w:rPr>
          <w:color w:val="000000"/>
          <w:sz w:val="24"/>
          <w:szCs w:val="24"/>
        </w:rPr>
        <w:t>:» – полужирное, курсивное, для ключевых слов – светлое, прямое; выравнивание – по ширине; абзацный отступ – 10 мм; интервал после – 12 пт.</w:t>
      </w:r>
      <w:r w:rsidR="00AE28B2">
        <w:rPr>
          <w:color w:val="000000"/>
          <w:sz w:val="24"/>
          <w:szCs w:val="24"/>
        </w:rPr>
        <w:t xml:space="preserve"> Ключевые слова отделяются друг от друга точкой с запятой, в конце ставится точка. </w:t>
      </w:r>
      <w:proofErr w:type="gramEnd"/>
    </w:p>
    <w:p w:rsidR="00106098" w:rsidRPr="00A374D8" w:rsidRDefault="00106098" w:rsidP="00106098">
      <w:pPr>
        <w:numPr>
          <w:ilvl w:val="0"/>
          <w:numId w:val="3"/>
        </w:numPr>
        <w:shd w:val="clear" w:color="auto" w:fill="FFFFFF"/>
        <w:jc w:val="both"/>
        <w:rPr>
          <w:color w:val="000000"/>
          <w:sz w:val="24"/>
          <w:szCs w:val="24"/>
        </w:rPr>
      </w:pPr>
      <w:r>
        <w:rPr>
          <w:color w:val="000000"/>
          <w:sz w:val="24"/>
          <w:szCs w:val="24"/>
        </w:rPr>
        <w:t>Образец оформления русского блока</w:t>
      </w:r>
    </w:p>
    <w:p w:rsidR="00517164" w:rsidRDefault="00517164" w:rsidP="00A374D8">
      <w:pPr>
        <w:shd w:val="clear" w:color="auto" w:fill="FFFFFF"/>
        <w:ind w:left="567" w:firstLine="426"/>
        <w:jc w:val="both"/>
        <w:rPr>
          <w:color w:val="000000"/>
          <w:sz w:val="24"/>
          <w:szCs w:val="24"/>
        </w:rPr>
      </w:pPr>
    </w:p>
    <w:p w:rsidR="00106098" w:rsidRPr="00106098" w:rsidRDefault="00106098" w:rsidP="00805BC2">
      <w:pPr>
        <w:shd w:val="clear" w:color="auto" w:fill="FFFFFF"/>
        <w:spacing w:after="360"/>
        <w:jc w:val="center"/>
        <w:rPr>
          <w:b/>
          <w:color w:val="000000"/>
          <w:sz w:val="28"/>
          <w:szCs w:val="28"/>
        </w:rPr>
      </w:pPr>
      <w:r w:rsidRPr="00106098">
        <w:rPr>
          <w:b/>
          <w:color w:val="000000"/>
          <w:sz w:val="28"/>
          <w:szCs w:val="28"/>
        </w:rPr>
        <w:t>ОПРЕДЕЛЕНИЕ РИМАНТАДИНА В ЛЕКАРСТВЕННОМ ПРЕПАРАТЕ «ГРИППОМИКС» С ПОМОЩЬЮ ИОНОСЕЛЕКТИВНОГО ЭЛЕКТРОДА</w:t>
      </w:r>
    </w:p>
    <w:p w:rsidR="00B26E56" w:rsidRPr="00B26E56" w:rsidRDefault="00106098" w:rsidP="00B26E56">
      <w:pPr>
        <w:shd w:val="clear" w:color="auto" w:fill="FFFFFF"/>
        <w:spacing w:after="200"/>
        <w:jc w:val="center"/>
        <w:rPr>
          <w:b/>
          <w:i/>
          <w:color w:val="000000"/>
          <w:sz w:val="24"/>
          <w:szCs w:val="24"/>
        </w:rPr>
      </w:pPr>
      <w:r w:rsidRPr="00B26E56">
        <w:rPr>
          <w:b/>
          <w:i/>
          <w:color w:val="000000"/>
          <w:sz w:val="24"/>
          <w:szCs w:val="24"/>
        </w:rPr>
        <w:t>И. С. Иванов</w:t>
      </w:r>
      <w:proofErr w:type="gramStart"/>
      <w:r w:rsidRPr="00B26E56">
        <w:rPr>
          <w:b/>
          <w:i/>
          <w:color w:val="000000"/>
          <w:sz w:val="24"/>
          <w:szCs w:val="24"/>
          <w:vertAlign w:val="superscript"/>
        </w:rPr>
        <w:t>1</w:t>
      </w:r>
      <w:proofErr w:type="gramEnd"/>
      <w:r w:rsidRPr="00B26E56">
        <w:rPr>
          <w:b/>
          <w:i/>
          <w:color w:val="000000"/>
          <w:sz w:val="24"/>
          <w:szCs w:val="24"/>
          <w:vertAlign w:val="superscript"/>
        </w:rPr>
        <w:t>)</w:t>
      </w:r>
      <w:r w:rsidRPr="00B26E56">
        <w:rPr>
          <w:b/>
          <w:i/>
          <w:color w:val="000000"/>
          <w:sz w:val="24"/>
          <w:szCs w:val="24"/>
        </w:rPr>
        <w:t>, П. В. Петров</w:t>
      </w:r>
      <w:r w:rsidRPr="00B26E56">
        <w:rPr>
          <w:b/>
          <w:i/>
          <w:color w:val="000000"/>
          <w:sz w:val="24"/>
          <w:szCs w:val="24"/>
          <w:vertAlign w:val="superscript"/>
        </w:rPr>
        <w:t>2)</w:t>
      </w:r>
    </w:p>
    <w:p w:rsidR="00B26E56" w:rsidRPr="00B26E56" w:rsidRDefault="00106098" w:rsidP="00B26E56">
      <w:pPr>
        <w:shd w:val="clear" w:color="auto" w:fill="FFFFFF"/>
        <w:jc w:val="center"/>
        <w:rPr>
          <w:i/>
          <w:color w:val="000000"/>
          <w:sz w:val="24"/>
          <w:szCs w:val="24"/>
        </w:rPr>
      </w:pPr>
      <w:r w:rsidRPr="00B26E56">
        <w:rPr>
          <w:i/>
          <w:color w:val="000000"/>
          <w:sz w:val="24"/>
          <w:szCs w:val="24"/>
        </w:rPr>
        <w:t xml:space="preserve">1) Научно-инженерное предприятие «Геоинформационные системы», </w:t>
      </w:r>
    </w:p>
    <w:p w:rsidR="00B26E56" w:rsidRPr="00B26E56" w:rsidRDefault="00106098" w:rsidP="00B26E56">
      <w:pPr>
        <w:shd w:val="clear" w:color="auto" w:fill="FFFFFF"/>
        <w:jc w:val="center"/>
        <w:rPr>
          <w:i/>
          <w:color w:val="000000"/>
          <w:sz w:val="24"/>
          <w:szCs w:val="24"/>
        </w:rPr>
      </w:pPr>
      <w:r w:rsidRPr="00B26E56">
        <w:rPr>
          <w:i/>
          <w:color w:val="000000"/>
          <w:sz w:val="24"/>
          <w:szCs w:val="24"/>
        </w:rPr>
        <w:t xml:space="preserve">ул. Сурганова, 6, 220012, г. Минск, Беларусь, </w:t>
      </w:r>
      <w:hyperlink r:id="rId11" w:history="1">
        <w:r w:rsidR="00B26E56" w:rsidRPr="00B26E56">
          <w:rPr>
            <w:rStyle w:val="a3"/>
            <w:i/>
            <w:sz w:val="24"/>
            <w:szCs w:val="24"/>
          </w:rPr>
          <w:t>ivanov@gmail.com</w:t>
        </w:r>
      </w:hyperlink>
    </w:p>
    <w:p w:rsidR="00B26E56" w:rsidRPr="00B26E56" w:rsidRDefault="00106098" w:rsidP="00B26E56">
      <w:pPr>
        <w:shd w:val="clear" w:color="auto" w:fill="FFFFFF"/>
        <w:jc w:val="center"/>
        <w:rPr>
          <w:i/>
          <w:color w:val="000000"/>
          <w:sz w:val="24"/>
          <w:szCs w:val="24"/>
        </w:rPr>
      </w:pPr>
      <w:r w:rsidRPr="00B26E56">
        <w:rPr>
          <w:i/>
          <w:color w:val="000000"/>
          <w:sz w:val="24"/>
          <w:szCs w:val="24"/>
        </w:rPr>
        <w:t>2) Белорусский государственный университет,</w:t>
      </w:r>
    </w:p>
    <w:p w:rsidR="00B26E56" w:rsidRPr="00B26E56" w:rsidRDefault="00106098" w:rsidP="00B26E56">
      <w:pPr>
        <w:shd w:val="clear" w:color="auto" w:fill="FFFFFF"/>
        <w:spacing w:after="400"/>
        <w:jc w:val="center"/>
        <w:rPr>
          <w:i/>
          <w:color w:val="000000"/>
          <w:sz w:val="24"/>
          <w:szCs w:val="24"/>
        </w:rPr>
      </w:pPr>
      <w:r w:rsidRPr="00B26E56">
        <w:rPr>
          <w:i/>
          <w:color w:val="000000"/>
          <w:sz w:val="24"/>
          <w:szCs w:val="24"/>
        </w:rPr>
        <w:t xml:space="preserve">пр. Независимости, 4, 220030, г. Минск, Беларусь, </w:t>
      </w:r>
      <w:hyperlink r:id="rId12" w:history="1">
        <w:r w:rsidR="00B26E56" w:rsidRPr="00B26E56">
          <w:rPr>
            <w:rStyle w:val="a3"/>
            <w:i/>
            <w:sz w:val="24"/>
            <w:szCs w:val="24"/>
          </w:rPr>
          <w:t>petrov@bsu.by</w:t>
        </w:r>
      </w:hyperlink>
    </w:p>
    <w:p w:rsidR="00B26E56" w:rsidRDefault="00106098" w:rsidP="00B26E56">
      <w:pPr>
        <w:shd w:val="clear" w:color="auto" w:fill="FFFFFF"/>
        <w:spacing w:after="240"/>
        <w:ind w:left="567" w:firstLine="567"/>
        <w:jc w:val="both"/>
        <w:rPr>
          <w:color w:val="000000"/>
          <w:sz w:val="24"/>
          <w:szCs w:val="24"/>
        </w:rPr>
      </w:pPr>
      <w:r w:rsidRPr="00106098">
        <w:rPr>
          <w:color w:val="000000"/>
          <w:sz w:val="24"/>
          <w:szCs w:val="24"/>
        </w:rPr>
        <w:t xml:space="preserve">Применен операторный подход к определению электрического и магнитного полей волн, распространяющихся в радиально-неоднородных цилиндрически симметричных </w:t>
      </w:r>
      <w:proofErr w:type="spellStart"/>
      <w:r w:rsidRPr="00106098">
        <w:rPr>
          <w:color w:val="000000"/>
          <w:sz w:val="24"/>
          <w:szCs w:val="24"/>
        </w:rPr>
        <w:t>бианизотропных</w:t>
      </w:r>
      <w:proofErr w:type="spellEnd"/>
      <w:r w:rsidRPr="00106098">
        <w:rPr>
          <w:color w:val="000000"/>
          <w:sz w:val="24"/>
          <w:szCs w:val="24"/>
        </w:rPr>
        <w:t xml:space="preserve"> средах. Для волн в плоскости сечения </w:t>
      </w:r>
      <w:proofErr w:type="gramStart"/>
      <w:r w:rsidRPr="00106098">
        <w:rPr>
          <w:color w:val="000000"/>
          <w:sz w:val="24"/>
          <w:szCs w:val="24"/>
        </w:rPr>
        <w:t>цилиндра</w:t>
      </w:r>
      <w:proofErr w:type="gramEnd"/>
      <w:r w:rsidRPr="00106098">
        <w:rPr>
          <w:color w:val="000000"/>
          <w:sz w:val="24"/>
          <w:szCs w:val="24"/>
        </w:rPr>
        <w:t xml:space="preserve"> возможно построить произвольное аналитическое решение уравнений Максвелла, если неоднородный материал </w:t>
      </w:r>
      <w:proofErr w:type="spellStart"/>
      <w:r w:rsidRPr="00106098">
        <w:rPr>
          <w:color w:val="000000"/>
          <w:sz w:val="24"/>
          <w:szCs w:val="24"/>
        </w:rPr>
        <w:t>бианизотропный</w:t>
      </w:r>
      <w:proofErr w:type="spellEnd"/>
      <w:r w:rsidRPr="00106098">
        <w:rPr>
          <w:color w:val="000000"/>
          <w:sz w:val="24"/>
          <w:szCs w:val="24"/>
        </w:rPr>
        <w:t xml:space="preserve"> или анизотропный, но не </w:t>
      </w:r>
      <w:proofErr w:type="spellStart"/>
      <w:r w:rsidRPr="00106098">
        <w:rPr>
          <w:color w:val="000000"/>
          <w:sz w:val="24"/>
          <w:szCs w:val="24"/>
        </w:rPr>
        <w:t>би</w:t>
      </w:r>
      <w:r w:rsidR="000932A2">
        <w:rPr>
          <w:color w:val="000000"/>
          <w:sz w:val="24"/>
          <w:szCs w:val="24"/>
        </w:rPr>
        <w:t>а</w:t>
      </w:r>
      <w:r w:rsidRPr="00106098">
        <w:rPr>
          <w:color w:val="000000"/>
          <w:sz w:val="24"/>
          <w:szCs w:val="24"/>
        </w:rPr>
        <w:t>зотропный</w:t>
      </w:r>
      <w:proofErr w:type="spellEnd"/>
      <w:r w:rsidRPr="00106098">
        <w:rPr>
          <w:color w:val="000000"/>
          <w:sz w:val="24"/>
          <w:szCs w:val="24"/>
        </w:rPr>
        <w:t xml:space="preserve"> или изотропный. Найдены решения в виде цилиндрических волн Лежандра и определены соответствующие им материальные параметры сред. Теория рассеяния обобщена на случай неоднородных цилиндрических частиц и </w:t>
      </w:r>
      <w:r w:rsidRPr="00106098">
        <w:rPr>
          <w:color w:val="000000"/>
          <w:sz w:val="24"/>
          <w:szCs w:val="24"/>
        </w:rPr>
        <w:lastRenderedPageBreak/>
        <w:t xml:space="preserve">применена к неоднородным объектам, в которых распространяются электромагнитные волны Лежандра. </w:t>
      </w:r>
    </w:p>
    <w:p w:rsidR="00AE28B2" w:rsidRDefault="00106098" w:rsidP="00B26E56">
      <w:pPr>
        <w:shd w:val="clear" w:color="auto" w:fill="FFFFFF"/>
        <w:spacing w:after="240"/>
        <w:ind w:left="567" w:firstLine="567"/>
        <w:jc w:val="both"/>
        <w:rPr>
          <w:color w:val="000000"/>
          <w:sz w:val="24"/>
          <w:szCs w:val="24"/>
        </w:rPr>
      </w:pPr>
      <w:r w:rsidRPr="00B26E56">
        <w:rPr>
          <w:b/>
          <w:i/>
          <w:color w:val="000000"/>
          <w:sz w:val="24"/>
          <w:szCs w:val="24"/>
        </w:rPr>
        <w:t>Ключевые слова</w:t>
      </w:r>
      <w:r w:rsidRPr="00106098">
        <w:rPr>
          <w:color w:val="000000"/>
          <w:sz w:val="24"/>
          <w:szCs w:val="24"/>
        </w:rPr>
        <w:t xml:space="preserve">: распространение электромагнитных волн; </w:t>
      </w:r>
      <w:proofErr w:type="spellStart"/>
      <w:r w:rsidRPr="00106098">
        <w:rPr>
          <w:color w:val="000000"/>
          <w:sz w:val="24"/>
          <w:szCs w:val="24"/>
        </w:rPr>
        <w:t>метаматериалы</w:t>
      </w:r>
      <w:proofErr w:type="spellEnd"/>
      <w:r w:rsidRPr="00106098">
        <w:rPr>
          <w:color w:val="000000"/>
          <w:sz w:val="24"/>
          <w:szCs w:val="24"/>
        </w:rPr>
        <w:t>; рассеяние света.</w:t>
      </w:r>
    </w:p>
    <w:p w:rsidR="00AE28B2" w:rsidRDefault="00B26E56" w:rsidP="00B26E56">
      <w:pPr>
        <w:numPr>
          <w:ilvl w:val="0"/>
          <w:numId w:val="3"/>
        </w:numPr>
        <w:shd w:val="clear" w:color="auto" w:fill="FFFFFF"/>
        <w:jc w:val="both"/>
        <w:rPr>
          <w:color w:val="000000"/>
          <w:sz w:val="24"/>
          <w:szCs w:val="24"/>
        </w:rPr>
      </w:pPr>
      <w:r w:rsidRPr="00B26E56">
        <w:rPr>
          <w:color w:val="000000"/>
          <w:sz w:val="24"/>
          <w:szCs w:val="24"/>
        </w:rPr>
        <w:t xml:space="preserve">Далее в той же последовательности необходимо указать пункты </w:t>
      </w:r>
      <w:r w:rsidR="007F0354">
        <w:rPr>
          <w:color w:val="000000"/>
          <w:sz w:val="24"/>
          <w:szCs w:val="24"/>
        </w:rPr>
        <w:t>1</w:t>
      </w:r>
      <w:r w:rsidRPr="00B26E56">
        <w:rPr>
          <w:color w:val="000000"/>
          <w:sz w:val="24"/>
          <w:szCs w:val="24"/>
        </w:rPr>
        <w:t>–</w:t>
      </w:r>
      <w:r w:rsidR="007F0354">
        <w:rPr>
          <w:color w:val="000000"/>
          <w:sz w:val="24"/>
          <w:szCs w:val="24"/>
        </w:rPr>
        <w:t>5</w:t>
      </w:r>
      <w:r w:rsidRPr="00B26E56">
        <w:rPr>
          <w:color w:val="000000"/>
          <w:sz w:val="24"/>
          <w:szCs w:val="24"/>
        </w:rPr>
        <w:t xml:space="preserve"> на английском языке</w:t>
      </w:r>
      <w:proofErr w:type="gramStart"/>
      <w:r w:rsidRPr="00B26E56">
        <w:rPr>
          <w:color w:val="000000"/>
          <w:sz w:val="24"/>
          <w:szCs w:val="24"/>
        </w:rPr>
        <w:t xml:space="preserve">  С</w:t>
      </w:r>
      <w:proofErr w:type="gramEnd"/>
      <w:r w:rsidRPr="00B26E56">
        <w:rPr>
          <w:color w:val="000000"/>
          <w:sz w:val="24"/>
          <w:szCs w:val="24"/>
        </w:rPr>
        <w:t>м. образец оформления:</w:t>
      </w:r>
    </w:p>
    <w:p w:rsidR="00AE28B2" w:rsidRDefault="00AE28B2" w:rsidP="00A374D8">
      <w:pPr>
        <w:shd w:val="clear" w:color="auto" w:fill="FFFFFF"/>
        <w:ind w:left="567" w:firstLine="426"/>
        <w:jc w:val="both"/>
        <w:rPr>
          <w:color w:val="000000"/>
          <w:sz w:val="24"/>
          <w:szCs w:val="24"/>
        </w:rPr>
      </w:pPr>
    </w:p>
    <w:p w:rsidR="007F0354" w:rsidRPr="007F0354" w:rsidRDefault="007F0354" w:rsidP="007F0354">
      <w:pPr>
        <w:shd w:val="clear" w:color="auto" w:fill="FFFFFF"/>
        <w:jc w:val="center"/>
        <w:rPr>
          <w:b/>
          <w:color w:val="000000"/>
          <w:sz w:val="28"/>
          <w:szCs w:val="28"/>
          <w:lang w:val="en-US"/>
        </w:rPr>
      </w:pPr>
      <w:r w:rsidRPr="007F0354">
        <w:rPr>
          <w:b/>
          <w:color w:val="000000"/>
          <w:sz w:val="28"/>
          <w:szCs w:val="28"/>
          <w:lang w:val="en-US"/>
        </w:rPr>
        <w:t>DETERMINATION OF RIMANTADINE IN DOSAGE FORM</w:t>
      </w:r>
    </w:p>
    <w:p w:rsidR="007F0354" w:rsidRPr="007F0354" w:rsidRDefault="007F0354" w:rsidP="007F0354">
      <w:pPr>
        <w:shd w:val="clear" w:color="auto" w:fill="FFFFFF"/>
        <w:spacing w:after="360"/>
        <w:jc w:val="center"/>
        <w:rPr>
          <w:b/>
          <w:color w:val="000000"/>
          <w:sz w:val="28"/>
          <w:szCs w:val="28"/>
          <w:lang w:val="en-US"/>
        </w:rPr>
      </w:pPr>
      <w:r w:rsidRPr="007F0354">
        <w:rPr>
          <w:b/>
          <w:color w:val="000000"/>
          <w:sz w:val="28"/>
          <w:szCs w:val="28"/>
          <w:lang w:val="en-US"/>
        </w:rPr>
        <w:t>«GRIPPOMIX» USING THE ION-SELECTIVE ELECTRODE</w:t>
      </w:r>
    </w:p>
    <w:p w:rsidR="007F0354" w:rsidRPr="007F0354" w:rsidRDefault="007F0354" w:rsidP="007F0354">
      <w:pPr>
        <w:shd w:val="clear" w:color="auto" w:fill="FFFFFF"/>
        <w:spacing w:after="200"/>
        <w:jc w:val="center"/>
        <w:rPr>
          <w:b/>
          <w:i/>
          <w:color w:val="000000"/>
          <w:sz w:val="24"/>
          <w:szCs w:val="24"/>
          <w:lang w:val="en-US"/>
        </w:rPr>
      </w:pPr>
      <w:r w:rsidRPr="007F0354">
        <w:rPr>
          <w:b/>
          <w:i/>
          <w:color w:val="000000"/>
          <w:sz w:val="24"/>
          <w:szCs w:val="24"/>
          <w:lang w:val="en-US"/>
        </w:rPr>
        <w:t xml:space="preserve">I. S. </w:t>
      </w:r>
      <w:proofErr w:type="spellStart"/>
      <w:r w:rsidRPr="007F0354">
        <w:rPr>
          <w:b/>
          <w:i/>
          <w:color w:val="000000"/>
          <w:sz w:val="24"/>
          <w:szCs w:val="24"/>
          <w:lang w:val="en-US"/>
        </w:rPr>
        <w:t>Ivanov</w:t>
      </w:r>
      <w:r w:rsidRPr="007F0354">
        <w:rPr>
          <w:b/>
          <w:i/>
          <w:color w:val="000000"/>
          <w:sz w:val="24"/>
          <w:szCs w:val="24"/>
          <w:vertAlign w:val="superscript"/>
          <w:lang w:val="en-US"/>
        </w:rPr>
        <w:t>a</w:t>
      </w:r>
      <w:proofErr w:type="spellEnd"/>
      <w:r w:rsidRPr="007F0354">
        <w:rPr>
          <w:b/>
          <w:i/>
          <w:color w:val="000000"/>
          <w:sz w:val="24"/>
          <w:szCs w:val="24"/>
          <w:lang w:val="en-US"/>
        </w:rPr>
        <w:t xml:space="preserve">, P. V. </w:t>
      </w:r>
      <w:proofErr w:type="spellStart"/>
      <w:r w:rsidRPr="007F0354">
        <w:rPr>
          <w:b/>
          <w:i/>
          <w:color w:val="000000"/>
          <w:sz w:val="24"/>
          <w:szCs w:val="24"/>
          <w:lang w:val="en-US"/>
        </w:rPr>
        <w:t>Petrov</w:t>
      </w:r>
      <w:r w:rsidRPr="007F0354">
        <w:rPr>
          <w:b/>
          <w:i/>
          <w:color w:val="000000"/>
          <w:sz w:val="24"/>
          <w:szCs w:val="24"/>
          <w:vertAlign w:val="superscript"/>
          <w:lang w:val="en-US"/>
        </w:rPr>
        <w:t>b</w:t>
      </w:r>
      <w:proofErr w:type="spellEnd"/>
    </w:p>
    <w:p w:rsidR="007F0354" w:rsidRPr="007F0354" w:rsidRDefault="007F0354" w:rsidP="007F0354">
      <w:pPr>
        <w:shd w:val="clear" w:color="auto" w:fill="FFFFFF"/>
        <w:jc w:val="center"/>
        <w:rPr>
          <w:i/>
          <w:color w:val="000000"/>
          <w:sz w:val="24"/>
          <w:szCs w:val="24"/>
          <w:lang w:val="en-US"/>
        </w:rPr>
      </w:pPr>
      <w:proofErr w:type="spellStart"/>
      <w:proofErr w:type="gramStart"/>
      <w:r w:rsidRPr="007F0354">
        <w:rPr>
          <w:i/>
          <w:color w:val="000000"/>
          <w:sz w:val="24"/>
          <w:szCs w:val="24"/>
          <w:vertAlign w:val="superscript"/>
          <w:lang w:val="en-US"/>
        </w:rPr>
        <w:t>a</w:t>
      </w:r>
      <w:r w:rsidRPr="007F0354">
        <w:rPr>
          <w:i/>
          <w:color w:val="000000"/>
          <w:sz w:val="24"/>
          <w:szCs w:val="24"/>
          <w:lang w:val="en-US"/>
        </w:rPr>
        <w:t>The</w:t>
      </w:r>
      <w:proofErr w:type="spellEnd"/>
      <w:proofErr w:type="gramEnd"/>
      <w:r w:rsidRPr="007F0354">
        <w:rPr>
          <w:i/>
          <w:color w:val="000000"/>
          <w:sz w:val="24"/>
          <w:szCs w:val="24"/>
          <w:lang w:val="en-US"/>
        </w:rPr>
        <w:t xml:space="preserve"> Scientific-Engineering Enterprise "</w:t>
      </w:r>
      <w:proofErr w:type="spellStart"/>
      <w:r w:rsidRPr="007F0354">
        <w:rPr>
          <w:i/>
          <w:color w:val="000000"/>
          <w:sz w:val="24"/>
          <w:szCs w:val="24"/>
          <w:lang w:val="en-US"/>
        </w:rPr>
        <w:t>Geoinformation</w:t>
      </w:r>
      <w:proofErr w:type="spellEnd"/>
      <w:r w:rsidRPr="007F0354">
        <w:rPr>
          <w:i/>
          <w:color w:val="000000"/>
          <w:sz w:val="24"/>
          <w:szCs w:val="24"/>
          <w:lang w:val="en-US"/>
        </w:rPr>
        <w:t xml:space="preserve"> Systems", </w:t>
      </w:r>
    </w:p>
    <w:p w:rsidR="007F0354" w:rsidRPr="007F0354" w:rsidRDefault="007F0354" w:rsidP="007F0354">
      <w:pPr>
        <w:shd w:val="clear" w:color="auto" w:fill="FFFFFF"/>
        <w:jc w:val="center"/>
        <w:rPr>
          <w:i/>
          <w:color w:val="000000"/>
          <w:sz w:val="24"/>
          <w:szCs w:val="24"/>
          <w:lang w:val="en-US"/>
        </w:rPr>
      </w:pPr>
      <w:r w:rsidRPr="007F0354">
        <w:rPr>
          <w:i/>
          <w:color w:val="000000"/>
          <w:sz w:val="24"/>
          <w:szCs w:val="24"/>
          <w:lang w:val="en-US"/>
        </w:rPr>
        <w:t xml:space="preserve">6 </w:t>
      </w:r>
      <w:proofErr w:type="spellStart"/>
      <w:r w:rsidRPr="007F0354">
        <w:rPr>
          <w:i/>
          <w:color w:val="000000"/>
          <w:sz w:val="24"/>
          <w:szCs w:val="24"/>
          <w:lang w:val="en-US"/>
        </w:rPr>
        <w:t>Surganov</w:t>
      </w:r>
      <w:proofErr w:type="spellEnd"/>
      <w:r w:rsidRPr="007F0354">
        <w:rPr>
          <w:i/>
          <w:color w:val="000000"/>
          <w:sz w:val="24"/>
          <w:szCs w:val="24"/>
          <w:lang w:val="en-US"/>
        </w:rPr>
        <w:t xml:space="preserve"> Street, Minsk 220012, Belarus</w:t>
      </w:r>
    </w:p>
    <w:p w:rsidR="007F0354" w:rsidRPr="007F0354" w:rsidRDefault="007F0354" w:rsidP="007F0354">
      <w:pPr>
        <w:shd w:val="clear" w:color="auto" w:fill="FFFFFF"/>
        <w:jc w:val="center"/>
        <w:rPr>
          <w:i/>
          <w:color w:val="000000"/>
          <w:sz w:val="24"/>
          <w:szCs w:val="24"/>
          <w:lang w:val="en-US"/>
        </w:rPr>
      </w:pPr>
      <w:proofErr w:type="spellStart"/>
      <w:proofErr w:type="gramStart"/>
      <w:r w:rsidRPr="007F0354">
        <w:rPr>
          <w:i/>
          <w:color w:val="000000"/>
          <w:sz w:val="24"/>
          <w:szCs w:val="24"/>
          <w:vertAlign w:val="superscript"/>
          <w:lang w:val="en-US"/>
        </w:rPr>
        <w:t>b</w:t>
      </w:r>
      <w:r w:rsidRPr="007F0354">
        <w:rPr>
          <w:i/>
          <w:color w:val="000000"/>
          <w:sz w:val="24"/>
          <w:szCs w:val="24"/>
          <w:lang w:val="en-US"/>
        </w:rPr>
        <w:t>Belarusian</w:t>
      </w:r>
      <w:proofErr w:type="spellEnd"/>
      <w:proofErr w:type="gramEnd"/>
      <w:r w:rsidRPr="007F0354">
        <w:rPr>
          <w:i/>
          <w:color w:val="000000"/>
          <w:sz w:val="24"/>
          <w:szCs w:val="24"/>
          <w:lang w:val="en-US"/>
        </w:rPr>
        <w:t xml:space="preserve"> State University, </w:t>
      </w:r>
      <w:proofErr w:type="spellStart"/>
      <w:r w:rsidRPr="007F0354">
        <w:rPr>
          <w:i/>
          <w:color w:val="000000"/>
          <w:sz w:val="24"/>
          <w:szCs w:val="24"/>
          <w:lang w:val="en-US"/>
        </w:rPr>
        <w:t>Niezaliežnasci</w:t>
      </w:r>
      <w:proofErr w:type="spellEnd"/>
      <w:r w:rsidRPr="007F0354">
        <w:rPr>
          <w:i/>
          <w:color w:val="000000"/>
          <w:sz w:val="24"/>
          <w:szCs w:val="24"/>
          <w:lang w:val="en-US"/>
        </w:rPr>
        <w:t xml:space="preserve"> Avenue, 4, 220030, Minsk, Republic of Belarus</w:t>
      </w:r>
    </w:p>
    <w:p w:rsidR="007F0354" w:rsidRPr="007F0354" w:rsidRDefault="007F0354" w:rsidP="007F0354">
      <w:pPr>
        <w:shd w:val="clear" w:color="auto" w:fill="FFFFFF"/>
        <w:spacing w:after="400"/>
        <w:jc w:val="center"/>
        <w:rPr>
          <w:i/>
          <w:color w:val="000000"/>
          <w:sz w:val="24"/>
          <w:szCs w:val="24"/>
          <w:lang w:val="en-US"/>
        </w:rPr>
      </w:pPr>
      <w:r w:rsidRPr="007F0354">
        <w:rPr>
          <w:i/>
          <w:color w:val="000000"/>
          <w:sz w:val="24"/>
          <w:szCs w:val="24"/>
          <w:lang w:val="en-US"/>
        </w:rPr>
        <w:t>Corresponding author: I. S. Ivanov (ivanov@gmail.com)</w:t>
      </w:r>
    </w:p>
    <w:p w:rsidR="007F0354" w:rsidRPr="007F0354" w:rsidRDefault="007F0354" w:rsidP="007F0354">
      <w:pPr>
        <w:shd w:val="clear" w:color="auto" w:fill="FFFFFF"/>
        <w:spacing w:after="240"/>
        <w:ind w:left="567" w:firstLine="567"/>
        <w:jc w:val="both"/>
        <w:rPr>
          <w:color w:val="000000"/>
          <w:sz w:val="24"/>
          <w:szCs w:val="24"/>
          <w:lang w:val="en-US"/>
        </w:rPr>
      </w:pPr>
      <w:r w:rsidRPr="007F0354">
        <w:rPr>
          <w:color w:val="000000"/>
          <w:sz w:val="24"/>
          <w:szCs w:val="24"/>
          <w:lang w:val="en-US"/>
        </w:rPr>
        <w:t xml:space="preserve">Operator approach is elaborated for determining electric and magnetic fields of the waves propagating in radially inhomogeneous cylindrically symmetric </w:t>
      </w:r>
      <w:proofErr w:type="spellStart"/>
      <w:r w:rsidRPr="007F0354">
        <w:rPr>
          <w:color w:val="000000"/>
          <w:sz w:val="24"/>
          <w:szCs w:val="24"/>
          <w:lang w:val="en-US"/>
        </w:rPr>
        <w:t>bianisotropic</w:t>
      </w:r>
      <w:proofErr w:type="spellEnd"/>
      <w:r w:rsidRPr="007F0354">
        <w:rPr>
          <w:color w:val="000000"/>
          <w:sz w:val="24"/>
          <w:szCs w:val="24"/>
          <w:lang w:val="en-US"/>
        </w:rPr>
        <w:t xml:space="preserve"> media. For the waves in the cylinder cross-section it is feasible to derive any closed-form solution of the Maxwell equations provided inhomogeneous materials are </w:t>
      </w:r>
      <w:proofErr w:type="spellStart"/>
      <w:r w:rsidRPr="007F0354">
        <w:rPr>
          <w:color w:val="000000"/>
          <w:sz w:val="24"/>
          <w:szCs w:val="24"/>
          <w:lang w:val="en-US"/>
        </w:rPr>
        <w:t>bianisotropic</w:t>
      </w:r>
      <w:proofErr w:type="spellEnd"/>
      <w:r w:rsidRPr="007F0354">
        <w:rPr>
          <w:color w:val="000000"/>
          <w:sz w:val="24"/>
          <w:szCs w:val="24"/>
          <w:lang w:val="en-US"/>
        </w:rPr>
        <w:t xml:space="preserve"> or anisotropic, but not </w:t>
      </w:r>
      <w:proofErr w:type="spellStart"/>
      <w:r w:rsidRPr="007F0354">
        <w:rPr>
          <w:color w:val="000000"/>
          <w:sz w:val="24"/>
          <w:szCs w:val="24"/>
          <w:lang w:val="en-US"/>
        </w:rPr>
        <w:t>biisotropic</w:t>
      </w:r>
      <w:proofErr w:type="spellEnd"/>
      <w:r w:rsidRPr="007F0354">
        <w:rPr>
          <w:color w:val="000000"/>
          <w:sz w:val="24"/>
          <w:szCs w:val="24"/>
          <w:lang w:val="en-US"/>
        </w:rPr>
        <w:t xml:space="preserve"> or isotropic. In this paper we find the particular solutions in the form of the Legendre cylindrical waves and determine the corresponding material parameters of the media. Scattering theory is generalized to the inhomogeneous cylindrical particles and applied to the inhomogeneous objects supporting Legendre electromagnetic waves</w:t>
      </w:r>
      <w:r>
        <w:rPr>
          <w:color w:val="000000"/>
          <w:sz w:val="24"/>
          <w:szCs w:val="24"/>
          <w:lang w:val="en-US"/>
        </w:rPr>
        <w:t>.</w:t>
      </w:r>
    </w:p>
    <w:p w:rsidR="007F0354" w:rsidRPr="007F0354" w:rsidRDefault="007F0354" w:rsidP="007F0354">
      <w:pPr>
        <w:shd w:val="clear" w:color="auto" w:fill="FFFFFF"/>
        <w:spacing w:after="240"/>
        <w:ind w:left="567" w:firstLine="567"/>
        <w:jc w:val="both"/>
        <w:rPr>
          <w:color w:val="000000"/>
          <w:sz w:val="24"/>
          <w:szCs w:val="24"/>
          <w:lang w:val="en-US"/>
        </w:rPr>
      </w:pPr>
      <w:r w:rsidRPr="007F0354">
        <w:rPr>
          <w:b/>
          <w:i/>
          <w:color w:val="000000"/>
          <w:sz w:val="24"/>
          <w:szCs w:val="24"/>
          <w:lang w:val="en-US"/>
        </w:rPr>
        <w:t>Ke</w:t>
      </w:r>
      <w:r w:rsidR="004D7CE4">
        <w:rPr>
          <w:b/>
          <w:i/>
          <w:color w:val="000000"/>
          <w:sz w:val="24"/>
          <w:szCs w:val="24"/>
          <w:lang w:val="en-US"/>
        </w:rPr>
        <w:t>y</w:t>
      </w:r>
      <w:r w:rsidR="004D7CE4" w:rsidRPr="004D7CE4">
        <w:rPr>
          <w:b/>
          <w:i/>
          <w:color w:val="000000"/>
          <w:sz w:val="24"/>
          <w:szCs w:val="24"/>
          <w:lang w:val="en-US"/>
        </w:rPr>
        <w:t xml:space="preserve"> </w:t>
      </w:r>
      <w:r w:rsidRPr="007F0354">
        <w:rPr>
          <w:b/>
          <w:i/>
          <w:color w:val="000000"/>
          <w:sz w:val="24"/>
          <w:szCs w:val="24"/>
          <w:lang w:val="en-US"/>
        </w:rPr>
        <w:t>words</w:t>
      </w:r>
      <w:r w:rsidRPr="007F0354">
        <w:rPr>
          <w:color w:val="000000"/>
          <w:sz w:val="24"/>
          <w:szCs w:val="24"/>
          <w:lang w:val="en-US"/>
        </w:rPr>
        <w:t>: propagation of electromagnetic waves; metamaterials; light scattering.</w:t>
      </w:r>
    </w:p>
    <w:p w:rsidR="007F0354" w:rsidRPr="007F0354" w:rsidRDefault="00517164" w:rsidP="007F0354">
      <w:pPr>
        <w:numPr>
          <w:ilvl w:val="0"/>
          <w:numId w:val="3"/>
        </w:numPr>
        <w:shd w:val="clear" w:color="auto" w:fill="FFFFFF"/>
        <w:jc w:val="both"/>
        <w:rPr>
          <w:color w:val="000000"/>
          <w:sz w:val="24"/>
          <w:szCs w:val="24"/>
        </w:rPr>
      </w:pPr>
      <w:r>
        <w:rPr>
          <w:b/>
          <w:color w:val="000000"/>
          <w:sz w:val="24"/>
          <w:szCs w:val="24"/>
        </w:rPr>
        <w:t>Т</w:t>
      </w:r>
      <w:r w:rsidR="007F0354" w:rsidRPr="00517164">
        <w:rPr>
          <w:b/>
          <w:color w:val="000000"/>
          <w:sz w:val="24"/>
          <w:szCs w:val="24"/>
        </w:rPr>
        <w:t xml:space="preserve">екст </w:t>
      </w:r>
      <w:r>
        <w:rPr>
          <w:b/>
          <w:color w:val="000000"/>
          <w:sz w:val="24"/>
          <w:szCs w:val="24"/>
        </w:rPr>
        <w:t>публикации</w:t>
      </w:r>
      <w:r>
        <w:rPr>
          <w:color w:val="000000"/>
          <w:sz w:val="24"/>
          <w:szCs w:val="24"/>
        </w:rPr>
        <w:t xml:space="preserve">. Объем </w:t>
      </w:r>
      <w:r w:rsidRPr="00AD3FB6">
        <w:rPr>
          <w:b/>
          <w:color w:val="000000"/>
          <w:sz w:val="24"/>
          <w:szCs w:val="24"/>
        </w:rPr>
        <w:t>текста 4–6 страниц</w:t>
      </w:r>
      <w:r>
        <w:rPr>
          <w:color w:val="000000"/>
          <w:sz w:val="24"/>
          <w:szCs w:val="24"/>
        </w:rPr>
        <w:t xml:space="preserve"> формата А</w:t>
      </w:r>
      <w:proofErr w:type="gramStart"/>
      <w:r>
        <w:rPr>
          <w:color w:val="000000"/>
          <w:sz w:val="24"/>
          <w:szCs w:val="24"/>
        </w:rPr>
        <w:t>4</w:t>
      </w:r>
      <w:proofErr w:type="gramEnd"/>
      <w:r>
        <w:rPr>
          <w:color w:val="000000"/>
          <w:sz w:val="24"/>
          <w:szCs w:val="24"/>
        </w:rPr>
        <w:t xml:space="preserve"> компьютерного набора, включая метаданные. </w:t>
      </w:r>
      <w:r w:rsidRPr="00517164">
        <w:rPr>
          <w:color w:val="000000"/>
          <w:sz w:val="24"/>
          <w:szCs w:val="24"/>
        </w:rPr>
        <w:t xml:space="preserve">В тексте не должно быть нераскрытых аббревиатур (за исключением общеупотребительных), слова писать полностью. </w:t>
      </w:r>
      <w:proofErr w:type="gramStart"/>
      <w:r w:rsidRPr="00517164">
        <w:rPr>
          <w:color w:val="000000"/>
          <w:sz w:val="24"/>
          <w:szCs w:val="24"/>
        </w:rPr>
        <w:t>Из сокращений допускаются только: т. д., т. п., др., т. е., см, км, а также при указании конкретных дат: г. или гг. (2012 г., 1994–2009 гг.); века указываются римскими цифрами и с сокращением:</w:t>
      </w:r>
      <w:proofErr w:type="gramEnd"/>
      <w:r w:rsidRPr="00517164">
        <w:rPr>
          <w:color w:val="000000"/>
          <w:sz w:val="24"/>
          <w:szCs w:val="24"/>
        </w:rPr>
        <w:t xml:space="preserve"> VI в. (или XIX–XX вв.). При упоминании в тексте отечественных имен приводятся их инициалы и фамилия, при этом инициалы указываются</w:t>
      </w:r>
      <w:r>
        <w:rPr>
          <w:color w:val="000000"/>
          <w:sz w:val="24"/>
          <w:szCs w:val="24"/>
        </w:rPr>
        <w:t xml:space="preserve"> перед фамилией, с пробе</w:t>
      </w:r>
      <w:r w:rsidRPr="00517164">
        <w:rPr>
          <w:color w:val="000000"/>
          <w:sz w:val="24"/>
          <w:szCs w:val="24"/>
        </w:rPr>
        <w:t>лами (А. И. Иванов)</w:t>
      </w:r>
      <w:r>
        <w:rPr>
          <w:color w:val="000000"/>
          <w:sz w:val="24"/>
          <w:szCs w:val="24"/>
        </w:rPr>
        <w:t>.</w:t>
      </w:r>
      <w:r w:rsidRPr="00517164">
        <w:rPr>
          <w:color w:val="000000"/>
          <w:sz w:val="24"/>
          <w:szCs w:val="24"/>
        </w:rPr>
        <w:t xml:space="preserve"> Кавычки – только «...», если слово начинает цитату или примыкает к концу цитаты. Внутри закавыченной цитаты употребляются кавычки "..."</w:t>
      </w:r>
      <w:proofErr w:type="gramStart"/>
      <w:r>
        <w:rPr>
          <w:color w:val="000000"/>
          <w:sz w:val="24"/>
          <w:szCs w:val="24"/>
        </w:rPr>
        <w:t xml:space="preserve"> .</w:t>
      </w:r>
      <w:proofErr w:type="gramEnd"/>
      <w:r>
        <w:rPr>
          <w:color w:val="000000"/>
          <w:sz w:val="24"/>
          <w:szCs w:val="24"/>
        </w:rPr>
        <w:t xml:space="preserve"> </w:t>
      </w:r>
    </w:p>
    <w:p w:rsidR="00AE28B2" w:rsidRPr="007F0354" w:rsidRDefault="007F0354" w:rsidP="007F0354">
      <w:pPr>
        <w:shd w:val="clear" w:color="auto" w:fill="FFFFFF"/>
        <w:ind w:left="567" w:firstLine="426"/>
        <w:jc w:val="both"/>
        <w:rPr>
          <w:color w:val="000000"/>
          <w:sz w:val="24"/>
          <w:szCs w:val="24"/>
        </w:rPr>
      </w:pPr>
      <w:proofErr w:type="gramStart"/>
      <w:r w:rsidRPr="007F0354">
        <w:rPr>
          <w:i/>
          <w:color w:val="000000"/>
          <w:sz w:val="24"/>
          <w:szCs w:val="24"/>
        </w:rPr>
        <w:t>Параметры</w:t>
      </w:r>
      <w:r>
        <w:rPr>
          <w:color w:val="000000"/>
          <w:sz w:val="24"/>
          <w:szCs w:val="24"/>
        </w:rPr>
        <w:t xml:space="preserve">:  размер  шрифта – </w:t>
      </w:r>
      <w:r w:rsidRPr="007F0354">
        <w:rPr>
          <w:color w:val="000000"/>
          <w:sz w:val="24"/>
          <w:szCs w:val="24"/>
        </w:rPr>
        <w:t xml:space="preserve">14 кг,  начертание –  светлое,  прямое,  выравнивание –  по  ширине, абзацный отступ – 1,25 мм, межстрочный интервал – </w:t>
      </w:r>
      <w:r>
        <w:rPr>
          <w:color w:val="000000"/>
          <w:sz w:val="24"/>
          <w:szCs w:val="24"/>
        </w:rPr>
        <w:t>одинарный</w:t>
      </w:r>
      <w:r w:rsidRPr="007F0354">
        <w:rPr>
          <w:color w:val="000000"/>
          <w:sz w:val="24"/>
          <w:szCs w:val="24"/>
        </w:rPr>
        <w:t>.</w:t>
      </w:r>
      <w:proofErr w:type="gramEnd"/>
    </w:p>
    <w:p w:rsidR="00AE28B2" w:rsidRDefault="00AF699D" w:rsidP="003A0DE2">
      <w:pPr>
        <w:numPr>
          <w:ilvl w:val="0"/>
          <w:numId w:val="3"/>
        </w:numPr>
        <w:shd w:val="clear" w:color="auto" w:fill="FFFFFF"/>
        <w:jc w:val="both"/>
        <w:rPr>
          <w:color w:val="000000"/>
          <w:sz w:val="24"/>
          <w:szCs w:val="24"/>
        </w:rPr>
      </w:pPr>
      <w:r w:rsidRPr="004D1A6B">
        <w:rPr>
          <w:b/>
          <w:color w:val="000000"/>
          <w:sz w:val="24"/>
          <w:szCs w:val="24"/>
        </w:rPr>
        <w:t>Библиографические ссылки</w:t>
      </w:r>
      <w:r>
        <w:rPr>
          <w:color w:val="000000"/>
          <w:sz w:val="24"/>
          <w:szCs w:val="24"/>
        </w:rPr>
        <w:t xml:space="preserve">. </w:t>
      </w:r>
      <w:r w:rsidRPr="0014087C">
        <w:rPr>
          <w:color w:val="000000"/>
          <w:sz w:val="24"/>
          <w:szCs w:val="24"/>
        </w:rPr>
        <w:t xml:space="preserve">Ссылки на </w:t>
      </w:r>
      <w:r w:rsidR="004D1A6B">
        <w:rPr>
          <w:color w:val="000000"/>
          <w:sz w:val="24"/>
          <w:szCs w:val="24"/>
        </w:rPr>
        <w:t>библиографические</w:t>
      </w:r>
      <w:r w:rsidRPr="0014087C">
        <w:rPr>
          <w:color w:val="000000"/>
          <w:sz w:val="24"/>
          <w:szCs w:val="24"/>
        </w:rPr>
        <w:t xml:space="preserve"> источники приводятся в </w:t>
      </w:r>
      <w:r>
        <w:rPr>
          <w:color w:val="000000"/>
          <w:sz w:val="24"/>
          <w:szCs w:val="24"/>
        </w:rPr>
        <w:t xml:space="preserve">тексте статьи в </w:t>
      </w:r>
      <w:r w:rsidRPr="0014087C">
        <w:rPr>
          <w:color w:val="000000"/>
          <w:sz w:val="24"/>
          <w:szCs w:val="24"/>
        </w:rPr>
        <w:t>квадратных скобках</w:t>
      </w:r>
      <w:r>
        <w:rPr>
          <w:color w:val="000000"/>
          <w:sz w:val="24"/>
          <w:szCs w:val="24"/>
        </w:rPr>
        <w:t xml:space="preserve"> </w:t>
      </w:r>
      <w:r w:rsidRPr="00AF699D">
        <w:rPr>
          <w:color w:val="000000"/>
          <w:sz w:val="24"/>
          <w:szCs w:val="24"/>
        </w:rPr>
        <w:t>[</w:t>
      </w:r>
      <w:r>
        <w:rPr>
          <w:color w:val="000000"/>
          <w:sz w:val="24"/>
          <w:szCs w:val="24"/>
        </w:rPr>
        <w:t>1, с. 3</w:t>
      </w:r>
      <w:r w:rsidRPr="00AF699D">
        <w:rPr>
          <w:color w:val="000000"/>
          <w:sz w:val="24"/>
          <w:szCs w:val="24"/>
        </w:rPr>
        <w:t>]</w:t>
      </w:r>
      <w:r w:rsidRPr="0014087C">
        <w:rPr>
          <w:color w:val="000000"/>
          <w:sz w:val="24"/>
          <w:szCs w:val="24"/>
        </w:rPr>
        <w:t>.</w:t>
      </w:r>
      <w:r>
        <w:rPr>
          <w:color w:val="000000"/>
          <w:sz w:val="24"/>
          <w:szCs w:val="24"/>
        </w:rPr>
        <w:t xml:space="preserve"> </w:t>
      </w:r>
      <w:r w:rsidR="004D1A6B">
        <w:rPr>
          <w:color w:val="000000"/>
          <w:sz w:val="24"/>
          <w:szCs w:val="24"/>
        </w:rPr>
        <w:t xml:space="preserve">Каждый источник должен иметь свой порядковый номер в списке. </w:t>
      </w:r>
      <w:r w:rsidRPr="00AF699D">
        <w:rPr>
          <w:color w:val="000000"/>
          <w:sz w:val="24"/>
          <w:szCs w:val="24"/>
        </w:rPr>
        <w:t>Ссылки на источники оформляются в соответствии с ГОСТ СТБ 7.208-2008 «Библиографическая ссылка».</w:t>
      </w:r>
      <w:r>
        <w:rPr>
          <w:color w:val="000000"/>
          <w:sz w:val="24"/>
          <w:szCs w:val="24"/>
        </w:rPr>
        <w:t xml:space="preserve"> </w:t>
      </w:r>
      <w:r w:rsidR="003A0DE2">
        <w:rPr>
          <w:color w:val="000000"/>
          <w:sz w:val="24"/>
          <w:szCs w:val="24"/>
        </w:rPr>
        <w:t>С</w:t>
      </w:r>
      <w:r w:rsidR="003A0DE2" w:rsidRPr="003A0DE2">
        <w:rPr>
          <w:color w:val="000000"/>
          <w:sz w:val="24"/>
          <w:szCs w:val="24"/>
        </w:rPr>
        <w:t>писок источников размещается в конце статьи и нумеруется в порядке появления их в тексте статьи.</w:t>
      </w:r>
    </w:p>
    <w:p w:rsidR="00AF699D" w:rsidRDefault="00ED21F9" w:rsidP="00ED21F9">
      <w:pPr>
        <w:shd w:val="clear" w:color="auto" w:fill="FFFFFF"/>
        <w:ind w:left="567" w:firstLine="426"/>
        <w:jc w:val="both"/>
        <w:rPr>
          <w:color w:val="000000"/>
          <w:sz w:val="24"/>
          <w:szCs w:val="24"/>
        </w:rPr>
      </w:pPr>
      <w:proofErr w:type="gramStart"/>
      <w:r w:rsidRPr="00ED21F9">
        <w:rPr>
          <w:i/>
          <w:color w:val="000000"/>
          <w:sz w:val="24"/>
          <w:szCs w:val="24"/>
        </w:rPr>
        <w:t>Параметры</w:t>
      </w:r>
      <w:r w:rsidRPr="00ED21F9">
        <w:rPr>
          <w:color w:val="000000"/>
          <w:sz w:val="24"/>
          <w:szCs w:val="24"/>
        </w:rPr>
        <w:t xml:space="preserve">: размер  шрифта – </w:t>
      </w:r>
      <w:r>
        <w:rPr>
          <w:color w:val="000000"/>
          <w:sz w:val="24"/>
          <w:szCs w:val="24"/>
        </w:rPr>
        <w:t>12</w:t>
      </w:r>
      <w:r w:rsidRPr="00ED21F9">
        <w:rPr>
          <w:color w:val="000000"/>
          <w:sz w:val="24"/>
          <w:szCs w:val="24"/>
        </w:rPr>
        <w:t xml:space="preserve"> кг,  начертание – светлое,  прямое</w:t>
      </w:r>
      <w:r>
        <w:rPr>
          <w:color w:val="000000"/>
          <w:sz w:val="24"/>
          <w:szCs w:val="24"/>
        </w:rPr>
        <w:t xml:space="preserve"> (словосочетание БИБЛИОГРАФИЧЕСКИЕ ССЫЛКИ</w:t>
      </w:r>
      <w:r w:rsidRPr="00ED21F9">
        <w:rPr>
          <w:color w:val="000000"/>
          <w:sz w:val="24"/>
          <w:szCs w:val="24"/>
        </w:rPr>
        <w:t xml:space="preserve"> </w:t>
      </w:r>
      <w:r>
        <w:rPr>
          <w:color w:val="000000"/>
          <w:sz w:val="24"/>
          <w:szCs w:val="24"/>
        </w:rPr>
        <w:t>–</w:t>
      </w:r>
      <w:r w:rsidRPr="00ED21F9">
        <w:rPr>
          <w:color w:val="000000"/>
          <w:sz w:val="24"/>
          <w:szCs w:val="24"/>
        </w:rPr>
        <w:t xml:space="preserve"> </w:t>
      </w:r>
      <w:r>
        <w:rPr>
          <w:color w:val="000000"/>
          <w:sz w:val="24"/>
          <w:szCs w:val="24"/>
        </w:rPr>
        <w:t>все прописные, выравнивание по центру, без абзаца)</w:t>
      </w:r>
      <w:r w:rsidRPr="00ED21F9">
        <w:rPr>
          <w:color w:val="000000"/>
          <w:sz w:val="24"/>
          <w:szCs w:val="24"/>
        </w:rPr>
        <w:t xml:space="preserve">,  выравнивание – по  ширине,  абзацный отступ – 10 мм, межстрочный интервал – </w:t>
      </w:r>
      <w:r>
        <w:rPr>
          <w:color w:val="000000"/>
          <w:sz w:val="24"/>
          <w:szCs w:val="24"/>
        </w:rPr>
        <w:t>одинарный</w:t>
      </w:r>
      <w:r w:rsidRPr="00ED21F9">
        <w:rPr>
          <w:color w:val="000000"/>
          <w:sz w:val="24"/>
          <w:szCs w:val="24"/>
        </w:rPr>
        <w:t>.</w:t>
      </w:r>
      <w:proofErr w:type="gramEnd"/>
    </w:p>
    <w:p w:rsidR="00AF699D" w:rsidRDefault="00ED21F9" w:rsidP="00A374D8">
      <w:pPr>
        <w:shd w:val="clear" w:color="auto" w:fill="FFFFFF"/>
        <w:ind w:left="567" w:firstLine="426"/>
        <w:jc w:val="both"/>
        <w:rPr>
          <w:color w:val="000000"/>
          <w:sz w:val="24"/>
          <w:szCs w:val="24"/>
        </w:rPr>
      </w:pPr>
      <w:r>
        <w:rPr>
          <w:color w:val="000000"/>
          <w:sz w:val="24"/>
          <w:szCs w:val="24"/>
        </w:rPr>
        <w:t xml:space="preserve">Пример оформления: </w:t>
      </w:r>
    </w:p>
    <w:p w:rsidR="00517164" w:rsidRDefault="00517164" w:rsidP="00A374D8">
      <w:pPr>
        <w:shd w:val="clear" w:color="auto" w:fill="FFFFFF"/>
        <w:ind w:left="567" w:firstLine="426"/>
        <w:jc w:val="both"/>
        <w:rPr>
          <w:color w:val="000000"/>
          <w:sz w:val="24"/>
          <w:szCs w:val="24"/>
        </w:rPr>
      </w:pPr>
    </w:p>
    <w:p w:rsidR="00ED21F9" w:rsidRDefault="00ED21F9" w:rsidP="00ED21F9">
      <w:pPr>
        <w:shd w:val="clear" w:color="auto" w:fill="FFFFFF"/>
        <w:spacing w:after="120"/>
        <w:ind w:left="567" w:firstLine="425"/>
        <w:jc w:val="center"/>
        <w:rPr>
          <w:color w:val="000000"/>
          <w:sz w:val="24"/>
          <w:szCs w:val="24"/>
        </w:rPr>
      </w:pPr>
      <w:r>
        <w:rPr>
          <w:color w:val="000000"/>
          <w:sz w:val="24"/>
          <w:szCs w:val="24"/>
        </w:rPr>
        <w:t>БИБЛИОГРАФИЧЕСКИЕ ССЫЛКИ</w:t>
      </w:r>
    </w:p>
    <w:p w:rsidR="00ED21F9" w:rsidRPr="00ED21F9" w:rsidRDefault="00ED21F9" w:rsidP="00ED21F9">
      <w:pPr>
        <w:ind w:firstLine="709"/>
        <w:jc w:val="both"/>
        <w:rPr>
          <w:sz w:val="24"/>
          <w:szCs w:val="24"/>
        </w:rPr>
      </w:pPr>
      <w:r w:rsidRPr="00ED21F9">
        <w:rPr>
          <w:sz w:val="24"/>
          <w:szCs w:val="24"/>
        </w:rPr>
        <w:t xml:space="preserve">1. </w:t>
      </w:r>
      <w:proofErr w:type="spellStart"/>
      <w:r w:rsidRPr="00ED21F9">
        <w:rPr>
          <w:sz w:val="24"/>
          <w:szCs w:val="24"/>
        </w:rPr>
        <w:t>Балацкий</w:t>
      </w:r>
      <w:proofErr w:type="spellEnd"/>
      <w:r w:rsidRPr="00ED21F9">
        <w:rPr>
          <w:sz w:val="24"/>
          <w:szCs w:val="24"/>
        </w:rPr>
        <w:t xml:space="preserve"> Е. В. Элементы экономики государственного сектора. Минск</w:t>
      </w:r>
      <w:proofErr w:type="gramStart"/>
      <w:r w:rsidRPr="00ED21F9">
        <w:rPr>
          <w:sz w:val="24"/>
          <w:szCs w:val="24"/>
        </w:rPr>
        <w:t xml:space="preserve"> :</w:t>
      </w:r>
      <w:proofErr w:type="gramEnd"/>
      <w:r w:rsidRPr="00ED21F9">
        <w:rPr>
          <w:sz w:val="24"/>
          <w:szCs w:val="24"/>
        </w:rPr>
        <w:t xml:space="preserve"> Капитал страны, 2013.</w:t>
      </w:r>
    </w:p>
    <w:p w:rsidR="00ED21F9" w:rsidRPr="00ED21F9" w:rsidRDefault="00ED21F9" w:rsidP="00ED21F9">
      <w:pPr>
        <w:ind w:firstLine="709"/>
        <w:jc w:val="both"/>
        <w:rPr>
          <w:sz w:val="24"/>
          <w:szCs w:val="24"/>
        </w:rPr>
      </w:pPr>
      <w:r w:rsidRPr="00ED21F9">
        <w:rPr>
          <w:sz w:val="24"/>
          <w:szCs w:val="24"/>
        </w:rPr>
        <w:lastRenderedPageBreak/>
        <w:t xml:space="preserve">2. Дедов И. И., Шестакова М. В., Викулова О. К. Государственный регистр сахарного диабета в Российской Федерации: статус 2014 г. и перспективы развития // Сахарный диабет. 2015. Т. 18, № 3. </w:t>
      </w:r>
    </w:p>
    <w:p w:rsidR="00ED21F9" w:rsidRPr="00ED21F9" w:rsidRDefault="00ED21F9" w:rsidP="00ED21F9">
      <w:pPr>
        <w:ind w:firstLine="709"/>
        <w:jc w:val="both"/>
        <w:rPr>
          <w:sz w:val="24"/>
          <w:szCs w:val="24"/>
        </w:rPr>
      </w:pPr>
      <w:r w:rsidRPr="00ED21F9">
        <w:rPr>
          <w:sz w:val="24"/>
          <w:szCs w:val="24"/>
        </w:rPr>
        <w:t xml:space="preserve">3. </w:t>
      </w:r>
      <w:proofErr w:type="spellStart"/>
      <w:r w:rsidRPr="00ED21F9">
        <w:rPr>
          <w:sz w:val="24"/>
          <w:szCs w:val="24"/>
        </w:rPr>
        <w:t>Шкондин</w:t>
      </w:r>
      <w:proofErr w:type="spellEnd"/>
      <w:r w:rsidRPr="00ED21F9">
        <w:rPr>
          <w:sz w:val="24"/>
          <w:szCs w:val="24"/>
        </w:rPr>
        <w:t xml:space="preserve"> М. В. Функциональная целостность </w:t>
      </w:r>
      <w:proofErr w:type="spellStart"/>
      <w:r w:rsidRPr="00ED21F9">
        <w:rPr>
          <w:sz w:val="24"/>
          <w:szCs w:val="24"/>
        </w:rPr>
        <w:t>медиасистемы</w:t>
      </w:r>
      <w:proofErr w:type="spellEnd"/>
      <w:r w:rsidRPr="00ED21F9">
        <w:rPr>
          <w:sz w:val="24"/>
          <w:szCs w:val="24"/>
        </w:rPr>
        <w:t xml:space="preserve"> // </w:t>
      </w:r>
      <w:proofErr w:type="spellStart"/>
      <w:r w:rsidRPr="00ED21F9">
        <w:rPr>
          <w:sz w:val="24"/>
          <w:szCs w:val="24"/>
        </w:rPr>
        <w:t>Изв</w:t>
      </w:r>
      <w:proofErr w:type="spellEnd"/>
      <w:r w:rsidRPr="00ED21F9">
        <w:rPr>
          <w:sz w:val="24"/>
          <w:szCs w:val="24"/>
        </w:rPr>
        <w:t xml:space="preserve">. ИГЭА. 2014. № 2 (94). </w:t>
      </w:r>
    </w:p>
    <w:p w:rsidR="003A0DE2" w:rsidRDefault="00ED21F9" w:rsidP="003A0DE2">
      <w:pPr>
        <w:shd w:val="clear" w:color="auto" w:fill="FFFFFF"/>
        <w:ind w:firstLine="709"/>
        <w:jc w:val="both"/>
        <w:rPr>
          <w:color w:val="000000"/>
          <w:sz w:val="24"/>
          <w:szCs w:val="24"/>
        </w:rPr>
      </w:pPr>
      <w:r w:rsidRPr="00ED21F9">
        <w:rPr>
          <w:sz w:val="24"/>
          <w:szCs w:val="24"/>
        </w:rPr>
        <w:t xml:space="preserve">4. Понятийный аппарат в информационном праве / отв. ред.: И. Л. </w:t>
      </w:r>
      <w:proofErr w:type="spellStart"/>
      <w:r w:rsidRPr="00ED21F9">
        <w:rPr>
          <w:sz w:val="24"/>
          <w:szCs w:val="24"/>
        </w:rPr>
        <w:t>Бачило</w:t>
      </w:r>
      <w:proofErr w:type="spellEnd"/>
      <w:r w:rsidRPr="00ED21F9">
        <w:rPr>
          <w:sz w:val="24"/>
          <w:szCs w:val="24"/>
        </w:rPr>
        <w:t>, Т. А. Полякова, В. Б. Наумов. М., 2017.</w:t>
      </w:r>
    </w:p>
    <w:p w:rsidR="00444668" w:rsidRPr="003A0DE2" w:rsidRDefault="00444668" w:rsidP="00444668">
      <w:pPr>
        <w:shd w:val="clear" w:color="auto" w:fill="FFFFFF"/>
        <w:ind w:firstLine="567"/>
        <w:jc w:val="both"/>
        <w:rPr>
          <w:color w:val="000000"/>
          <w:sz w:val="24"/>
          <w:szCs w:val="24"/>
        </w:rPr>
      </w:pPr>
    </w:p>
    <w:p w:rsidR="00DC67DB" w:rsidRPr="0014087C" w:rsidRDefault="00DC67DB" w:rsidP="00DC67DB">
      <w:pPr>
        <w:shd w:val="clear" w:color="auto" w:fill="FFFFFF"/>
        <w:ind w:firstLine="567"/>
        <w:jc w:val="both"/>
        <w:rPr>
          <w:color w:val="000000"/>
          <w:sz w:val="24"/>
          <w:szCs w:val="24"/>
        </w:rPr>
      </w:pPr>
      <w:r w:rsidRPr="0014087C">
        <w:rPr>
          <w:color w:val="000000"/>
          <w:sz w:val="24"/>
          <w:szCs w:val="24"/>
        </w:rPr>
        <w:t>От одного лица приним</w:t>
      </w:r>
      <w:r w:rsidR="00F63C89">
        <w:rPr>
          <w:color w:val="000000"/>
          <w:sz w:val="24"/>
          <w:szCs w:val="24"/>
        </w:rPr>
        <w:t xml:space="preserve">ается </w:t>
      </w:r>
      <w:r w:rsidR="00F63C89" w:rsidRPr="00AD3FB6">
        <w:rPr>
          <w:b/>
          <w:color w:val="000000"/>
          <w:sz w:val="24"/>
          <w:szCs w:val="24"/>
        </w:rPr>
        <w:t>не более одной единолично написанной</w:t>
      </w:r>
      <w:r w:rsidRPr="00AD3FB6">
        <w:rPr>
          <w:b/>
          <w:color w:val="000000"/>
          <w:sz w:val="24"/>
          <w:szCs w:val="24"/>
        </w:rPr>
        <w:t xml:space="preserve"> </w:t>
      </w:r>
      <w:r w:rsidR="00F63C89" w:rsidRPr="00AD3FB6">
        <w:rPr>
          <w:b/>
          <w:color w:val="000000"/>
          <w:sz w:val="24"/>
          <w:szCs w:val="24"/>
        </w:rPr>
        <w:t>статьи и одной</w:t>
      </w:r>
      <w:r w:rsidRPr="00AD3FB6">
        <w:rPr>
          <w:b/>
          <w:color w:val="000000"/>
          <w:sz w:val="24"/>
          <w:szCs w:val="24"/>
        </w:rPr>
        <w:t xml:space="preserve"> </w:t>
      </w:r>
      <w:r w:rsidR="00F63C89" w:rsidRPr="00AD3FB6">
        <w:rPr>
          <w:b/>
          <w:color w:val="000000"/>
          <w:sz w:val="24"/>
          <w:szCs w:val="24"/>
        </w:rPr>
        <w:t>статьи</w:t>
      </w:r>
      <w:r w:rsidRPr="00AD3FB6">
        <w:rPr>
          <w:b/>
          <w:color w:val="000000"/>
          <w:sz w:val="24"/>
          <w:szCs w:val="24"/>
        </w:rPr>
        <w:t xml:space="preserve"> в соавторстве</w:t>
      </w:r>
      <w:r w:rsidRPr="0014087C">
        <w:rPr>
          <w:color w:val="000000"/>
          <w:sz w:val="24"/>
          <w:szCs w:val="24"/>
        </w:rPr>
        <w:t>.</w:t>
      </w:r>
      <w:r w:rsidR="00444668">
        <w:rPr>
          <w:color w:val="000000"/>
          <w:sz w:val="24"/>
          <w:szCs w:val="24"/>
        </w:rPr>
        <w:t xml:space="preserve"> </w:t>
      </w:r>
      <w:r w:rsidRPr="0014087C">
        <w:rPr>
          <w:color w:val="000000"/>
          <w:sz w:val="24"/>
          <w:szCs w:val="24"/>
        </w:rPr>
        <w:t>При регистрации перед началом конференции необходимо предос</w:t>
      </w:r>
      <w:r w:rsidR="00AD3FB6">
        <w:rPr>
          <w:color w:val="000000"/>
          <w:sz w:val="24"/>
          <w:szCs w:val="24"/>
        </w:rPr>
        <w:t>тавить 1 отпечатанный экземпляр</w:t>
      </w:r>
      <w:r w:rsidRPr="0014087C">
        <w:rPr>
          <w:color w:val="000000"/>
          <w:sz w:val="24"/>
          <w:szCs w:val="24"/>
        </w:rPr>
        <w:t xml:space="preserve"> с личной подписью. Аспиранты</w:t>
      </w:r>
      <w:r>
        <w:rPr>
          <w:color w:val="000000"/>
          <w:sz w:val="24"/>
          <w:szCs w:val="24"/>
        </w:rPr>
        <w:t xml:space="preserve"> д</w:t>
      </w:r>
      <w:r w:rsidRPr="0014087C">
        <w:rPr>
          <w:color w:val="000000"/>
          <w:sz w:val="24"/>
          <w:szCs w:val="24"/>
        </w:rPr>
        <w:t>олжны предостави</w:t>
      </w:r>
      <w:r w:rsidR="00AD3FB6">
        <w:rPr>
          <w:color w:val="000000"/>
          <w:sz w:val="24"/>
          <w:szCs w:val="24"/>
        </w:rPr>
        <w:t>ть 1 отпечатанный экземпляр</w:t>
      </w:r>
      <w:r w:rsidRPr="0014087C">
        <w:rPr>
          <w:color w:val="000000"/>
          <w:sz w:val="24"/>
          <w:szCs w:val="24"/>
        </w:rPr>
        <w:t xml:space="preserve"> с личной подписью </w:t>
      </w:r>
      <w:r>
        <w:rPr>
          <w:color w:val="000000"/>
          <w:sz w:val="24"/>
          <w:szCs w:val="24"/>
        </w:rPr>
        <w:t>и с подписью</w:t>
      </w:r>
      <w:r w:rsidRPr="0014087C">
        <w:rPr>
          <w:color w:val="000000"/>
          <w:sz w:val="24"/>
          <w:szCs w:val="24"/>
        </w:rPr>
        <w:t xml:space="preserve"> научн</w:t>
      </w:r>
      <w:r>
        <w:rPr>
          <w:color w:val="000000"/>
          <w:sz w:val="24"/>
          <w:szCs w:val="24"/>
        </w:rPr>
        <w:t>ого</w:t>
      </w:r>
      <w:r w:rsidRPr="0014087C">
        <w:rPr>
          <w:color w:val="000000"/>
          <w:sz w:val="24"/>
          <w:szCs w:val="24"/>
        </w:rPr>
        <w:t xml:space="preserve"> руководител</w:t>
      </w:r>
      <w:r>
        <w:rPr>
          <w:color w:val="000000"/>
          <w:sz w:val="24"/>
          <w:szCs w:val="24"/>
        </w:rPr>
        <w:t>я</w:t>
      </w:r>
      <w:r w:rsidRPr="0014087C">
        <w:rPr>
          <w:color w:val="000000"/>
          <w:sz w:val="24"/>
          <w:szCs w:val="24"/>
        </w:rPr>
        <w:t>.</w:t>
      </w:r>
    </w:p>
    <w:p w:rsidR="00DC67DB" w:rsidRPr="0014087C" w:rsidRDefault="00DC67DB" w:rsidP="00DC67DB">
      <w:pPr>
        <w:shd w:val="clear" w:color="auto" w:fill="FFFFFF"/>
        <w:ind w:firstLine="567"/>
        <w:jc w:val="both"/>
        <w:rPr>
          <w:color w:val="000000"/>
          <w:sz w:val="24"/>
          <w:szCs w:val="24"/>
        </w:rPr>
      </w:pPr>
      <w:r w:rsidRPr="0014087C">
        <w:rPr>
          <w:color w:val="000000"/>
          <w:sz w:val="24"/>
          <w:szCs w:val="24"/>
        </w:rPr>
        <w:t>Оргкомитет оставляет за собой право отбора представленных докладов с последующим их редактированием. Отклоненные материалы авторам не возвращаются.</w:t>
      </w:r>
    </w:p>
    <w:p w:rsidR="0025041C" w:rsidRDefault="0025041C" w:rsidP="0025041C">
      <w:pPr>
        <w:ind w:firstLine="567"/>
        <w:jc w:val="both"/>
        <w:rPr>
          <w:color w:val="000000"/>
          <w:sz w:val="24"/>
          <w:szCs w:val="24"/>
        </w:rPr>
      </w:pPr>
      <w:r>
        <w:rPr>
          <w:color w:val="000000"/>
          <w:sz w:val="24"/>
          <w:szCs w:val="24"/>
        </w:rPr>
        <w:t>Сборник материалов конференции</w:t>
      </w:r>
      <w:r w:rsidRPr="008D1FD8">
        <w:rPr>
          <w:color w:val="000000"/>
          <w:sz w:val="24"/>
          <w:szCs w:val="24"/>
        </w:rPr>
        <w:t xml:space="preserve"> буд</w:t>
      </w:r>
      <w:r>
        <w:rPr>
          <w:color w:val="000000"/>
          <w:sz w:val="24"/>
          <w:szCs w:val="24"/>
        </w:rPr>
        <w:t>ет</w:t>
      </w:r>
      <w:r w:rsidRPr="008D1FD8">
        <w:rPr>
          <w:color w:val="000000"/>
          <w:sz w:val="24"/>
          <w:szCs w:val="24"/>
        </w:rPr>
        <w:t xml:space="preserve"> опубликован </w:t>
      </w:r>
      <w:r>
        <w:rPr>
          <w:color w:val="000000"/>
          <w:sz w:val="24"/>
          <w:szCs w:val="24"/>
        </w:rPr>
        <w:t>в печатном и электронном виде и проиндексирован в Российском индексе научного цитирования (</w:t>
      </w:r>
      <w:r w:rsidRPr="00BC0DA5">
        <w:rPr>
          <w:b/>
          <w:color w:val="000000"/>
          <w:sz w:val="24"/>
          <w:szCs w:val="24"/>
        </w:rPr>
        <w:t>РИНЦ</w:t>
      </w:r>
      <w:r>
        <w:rPr>
          <w:color w:val="000000"/>
          <w:sz w:val="24"/>
          <w:szCs w:val="24"/>
        </w:rPr>
        <w:t xml:space="preserve">). </w:t>
      </w:r>
    </w:p>
    <w:p w:rsidR="0025041C" w:rsidRDefault="0025041C" w:rsidP="0025041C">
      <w:pPr>
        <w:ind w:firstLine="567"/>
        <w:jc w:val="both"/>
        <w:rPr>
          <w:color w:val="000000"/>
          <w:sz w:val="24"/>
          <w:szCs w:val="24"/>
        </w:rPr>
      </w:pPr>
      <w:r w:rsidRPr="00331ECB">
        <w:rPr>
          <w:b/>
          <w:color w:val="000000"/>
          <w:sz w:val="24"/>
          <w:szCs w:val="24"/>
        </w:rPr>
        <w:t>Официальные языки конференции:</w:t>
      </w:r>
      <w:r w:rsidRPr="008D1FD8">
        <w:rPr>
          <w:color w:val="000000"/>
          <w:sz w:val="24"/>
          <w:szCs w:val="24"/>
        </w:rPr>
        <w:t xml:space="preserve"> русский</w:t>
      </w:r>
      <w:r>
        <w:rPr>
          <w:color w:val="000000"/>
          <w:sz w:val="24"/>
          <w:szCs w:val="24"/>
        </w:rPr>
        <w:t>, белорусский</w:t>
      </w:r>
      <w:r w:rsidRPr="008D1FD8">
        <w:rPr>
          <w:color w:val="000000"/>
          <w:sz w:val="24"/>
          <w:szCs w:val="24"/>
        </w:rPr>
        <w:t xml:space="preserve"> и английский.</w:t>
      </w:r>
    </w:p>
    <w:p w:rsidR="00DC67DB" w:rsidRPr="002424A4" w:rsidRDefault="00DC67DB" w:rsidP="00DC67DB">
      <w:pPr>
        <w:shd w:val="clear" w:color="auto" w:fill="FFFFFF"/>
        <w:ind w:firstLine="567"/>
        <w:jc w:val="both"/>
        <w:rPr>
          <w:b/>
          <w:color w:val="000000"/>
          <w:sz w:val="24"/>
          <w:szCs w:val="24"/>
        </w:rPr>
      </w:pPr>
      <w:r w:rsidRPr="002424A4">
        <w:rPr>
          <w:b/>
          <w:color w:val="000000"/>
          <w:sz w:val="24"/>
          <w:szCs w:val="24"/>
        </w:rPr>
        <w:t>Регистрация:</w:t>
      </w:r>
    </w:p>
    <w:p w:rsidR="0025041C" w:rsidRDefault="00DC67DB" w:rsidP="00DC67DB">
      <w:pPr>
        <w:shd w:val="clear" w:color="auto" w:fill="FFFFFF"/>
        <w:ind w:firstLine="567"/>
        <w:jc w:val="both"/>
        <w:rPr>
          <w:b/>
          <w:bCs/>
          <w:color w:val="000000"/>
          <w:sz w:val="24"/>
          <w:szCs w:val="24"/>
        </w:rPr>
      </w:pPr>
      <w:r w:rsidRPr="00E95AEA">
        <w:rPr>
          <w:color w:val="000000"/>
          <w:sz w:val="24"/>
          <w:szCs w:val="24"/>
        </w:rPr>
        <w:t>Зарегистрироваться</w:t>
      </w:r>
      <w:r w:rsidR="00F63C89">
        <w:rPr>
          <w:color w:val="000000"/>
          <w:sz w:val="24"/>
          <w:szCs w:val="24"/>
        </w:rPr>
        <w:t xml:space="preserve"> для участия в конференции и </w:t>
      </w:r>
      <w:r w:rsidR="00966C85" w:rsidRPr="00E95AEA">
        <w:rPr>
          <w:color w:val="000000"/>
          <w:sz w:val="24"/>
          <w:szCs w:val="24"/>
        </w:rPr>
        <w:t>направ</w:t>
      </w:r>
      <w:r w:rsidR="00F63C89">
        <w:rPr>
          <w:color w:val="000000"/>
          <w:sz w:val="24"/>
          <w:szCs w:val="24"/>
        </w:rPr>
        <w:t>ить</w:t>
      </w:r>
      <w:r w:rsidR="00966C85" w:rsidRPr="00E95AEA">
        <w:rPr>
          <w:color w:val="000000"/>
          <w:sz w:val="24"/>
          <w:szCs w:val="24"/>
        </w:rPr>
        <w:t xml:space="preserve"> материалы</w:t>
      </w:r>
      <w:r w:rsidR="00F63C89">
        <w:rPr>
          <w:color w:val="000000"/>
          <w:sz w:val="24"/>
          <w:szCs w:val="24"/>
        </w:rPr>
        <w:t xml:space="preserve"> необходимо </w:t>
      </w:r>
      <w:r w:rsidRPr="00E95AEA">
        <w:rPr>
          <w:color w:val="000000"/>
          <w:sz w:val="24"/>
          <w:szCs w:val="24"/>
        </w:rPr>
        <w:t xml:space="preserve">по </w:t>
      </w:r>
      <w:r w:rsidR="00C25736" w:rsidRPr="00815C72">
        <w:rPr>
          <w:b/>
          <w:color w:val="000000"/>
          <w:sz w:val="24"/>
          <w:szCs w:val="24"/>
        </w:rPr>
        <w:t>ссылке</w:t>
      </w:r>
      <w:r w:rsidR="00815C72">
        <w:rPr>
          <w:b/>
          <w:color w:val="000000"/>
          <w:sz w:val="24"/>
          <w:szCs w:val="24"/>
        </w:rPr>
        <w:t xml:space="preserve"> </w:t>
      </w:r>
      <w:hyperlink r:id="rId13" w:history="1">
        <w:r w:rsidR="005F671D" w:rsidRPr="00EC5B10">
          <w:rPr>
            <w:rStyle w:val="a3"/>
            <w:b/>
            <w:sz w:val="24"/>
            <w:szCs w:val="24"/>
          </w:rPr>
          <w:t>http://conf.bsu.by/belarus_in_the_modern_world</w:t>
        </w:r>
      </w:hyperlink>
      <w:r w:rsidR="00EC5B10">
        <w:rPr>
          <w:b/>
          <w:color w:val="000000"/>
          <w:sz w:val="24"/>
          <w:szCs w:val="24"/>
        </w:rPr>
        <w:t xml:space="preserve"> </w:t>
      </w:r>
      <w:r w:rsidR="00F63C89">
        <w:rPr>
          <w:color w:val="000000"/>
          <w:sz w:val="24"/>
          <w:szCs w:val="24"/>
        </w:rPr>
        <w:t>до</w:t>
      </w:r>
      <w:r w:rsidRPr="00E95AEA">
        <w:rPr>
          <w:color w:val="000000"/>
          <w:sz w:val="24"/>
          <w:szCs w:val="24"/>
        </w:rPr>
        <w:t xml:space="preserve"> </w:t>
      </w:r>
      <w:r w:rsidR="002E6F07">
        <w:rPr>
          <w:b/>
          <w:color w:val="000000"/>
          <w:sz w:val="24"/>
          <w:szCs w:val="24"/>
        </w:rPr>
        <w:t>1</w:t>
      </w:r>
      <w:r w:rsidRPr="00E95AEA">
        <w:rPr>
          <w:color w:val="000000"/>
          <w:sz w:val="24"/>
          <w:szCs w:val="24"/>
        </w:rPr>
        <w:t> </w:t>
      </w:r>
      <w:r w:rsidR="002E6F07">
        <w:rPr>
          <w:b/>
          <w:bCs/>
          <w:color w:val="000000"/>
          <w:sz w:val="24"/>
          <w:szCs w:val="24"/>
        </w:rPr>
        <w:t>октября 2020</w:t>
      </w:r>
      <w:r w:rsidRPr="00E95AEA">
        <w:rPr>
          <w:b/>
          <w:bCs/>
          <w:color w:val="000000"/>
          <w:sz w:val="24"/>
          <w:szCs w:val="24"/>
        </w:rPr>
        <w:t xml:space="preserve"> года</w:t>
      </w:r>
      <w:r w:rsidR="004250F0" w:rsidRPr="00E95AEA">
        <w:rPr>
          <w:b/>
          <w:bCs/>
          <w:color w:val="000000"/>
          <w:sz w:val="24"/>
          <w:szCs w:val="24"/>
        </w:rPr>
        <w:t>.</w:t>
      </w:r>
      <w:r w:rsidR="0025041C">
        <w:rPr>
          <w:b/>
          <w:bCs/>
          <w:color w:val="000000"/>
          <w:sz w:val="24"/>
          <w:szCs w:val="24"/>
        </w:rPr>
        <w:t xml:space="preserve"> </w:t>
      </w:r>
    </w:p>
    <w:p w:rsidR="00DC67DB" w:rsidRPr="0014087C" w:rsidRDefault="007472AC" w:rsidP="00DC67DB">
      <w:pPr>
        <w:shd w:val="clear" w:color="auto" w:fill="FFFFFF"/>
        <w:ind w:firstLine="567"/>
        <w:jc w:val="both"/>
        <w:rPr>
          <w:color w:val="000000"/>
          <w:sz w:val="24"/>
          <w:szCs w:val="24"/>
        </w:rPr>
      </w:pPr>
      <w:r w:rsidRPr="00E22D2D">
        <w:rPr>
          <w:color w:val="000000"/>
          <w:sz w:val="24"/>
          <w:szCs w:val="24"/>
        </w:rPr>
        <w:t>П</w:t>
      </w:r>
      <w:r w:rsidR="00DC67DB" w:rsidRPr="00E22D2D">
        <w:rPr>
          <w:color w:val="000000"/>
          <w:sz w:val="24"/>
          <w:szCs w:val="24"/>
        </w:rPr>
        <w:t xml:space="preserve">риглашение и программа конференции будут </w:t>
      </w:r>
      <w:r w:rsidR="00F63C89">
        <w:rPr>
          <w:color w:val="000000"/>
          <w:sz w:val="24"/>
          <w:szCs w:val="24"/>
        </w:rPr>
        <w:t>разосланы</w:t>
      </w:r>
      <w:r w:rsidRPr="00E22D2D">
        <w:rPr>
          <w:color w:val="000000"/>
          <w:sz w:val="24"/>
          <w:szCs w:val="24"/>
        </w:rPr>
        <w:t xml:space="preserve"> по электронной почте до </w:t>
      </w:r>
      <w:r w:rsidR="0025041C" w:rsidRPr="0025041C">
        <w:rPr>
          <w:b/>
          <w:color w:val="000000"/>
          <w:sz w:val="24"/>
          <w:szCs w:val="24"/>
        </w:rPr>
        <w:t>25</w:t>
      </w:r>
      <w:r w:rsidR="00DC67DB" w:rsidRPr="0025041C">
        <w:rPr>
          <w:b/>
          <w:color w:val="000000"/>
          <w:sz w:val="24"/>
          <w:szCs w:val="24"/>
        </w:rPr>
        <w:t xml:space="preserve"> октября</w:t>
      </w:r>
      <w:r w:rsidR="00DC67DB">
        <w:rPr>
          <w:color w:val="000000"/>
          <w:sz w:val="24"/>
          <w:szCs w:val="24"/>
        </w:rPr>
        <w:t xml:space="preserve"> </w:t>
      </w:r>
      <w:r w:rsidR="002E6F07">
        <w:rPr>
          <w:color w:val="000000"/>
          <w:sz w:val="24"/>
          <w:szCs w:val="24"/>
        </w:rPr>
        <w:t>2020</w:t>
      </w:r>
      <w:r w:rsidR="00DC67DB" w:rsidRPr="0014087C">
        <w:rPr>
          <w:color w:val="000000"/>
          <w:sz w:val="24"/>
          <w:szCs w:val="24"/>
        </w:rPr>
        <w:t xml:space="preserve"> года</w:t>
      </w:r>
      <w:r w:rsidR="00DC67DB" w:rsidRPr="000E6519">
        <w:rPr>
          <w:color w:val="000000"/>
          <w:sz w:val="24"/>
          <w:szCs w:val="24"/>
        </w:rPr>
        <w:t xml:space="preserve"> </w:t>
      </w:r>
      <w:r w:rsidR="00DC67DB" w:rsidRPr="008A3C9E">
        <w:rPr>
          <w:color w:val="000000"/>
          <w:sz w:val="24"/>
          <w:szCs w:val="24"/>
        </w:rPr>
        <w:t xml:space="preserve">после научного рецензирования </w:t>
      </w:r>
      <w:r w:rsidR="00F63C89">
        <w:rPr>
          <w:color w:val="000000"/>
          <w:sz w:val="24"/>
          <w:szCs w:val="24"/>
        </w:rPr>
        <w:t>статьи</w:t>
      </w:r>
      <w:r w:rsidR="00086792">
        <w:rPr>
          <w:color w:val="000000"/>
          <w:sz w:val="24"/>
          <w:szCs w:val="24"/>
        </w:rPr>
        <w:t>.</w:t>
      </w:r>
      <w:bookmarkStart w:id="0" w:name="_GoBack"/>
      <w:bookmarkEnd w:id="0"/>
    </w:p>
    <w:p w:rsidR="00DC67DB" w:rsidRDefault="00DC67DB" w:rsidP="00DC67DB">
      <w:pPr>
        <w:ind w:firstLine="567"/>
        <w:jc w:val="both"/>
        <w:rPr>
          <w:b/>
          <w:color w:val="000000"/>
          <w:sz w:val="24"/>
          <w:szCs w:val="24"/>
        </w:rPr>
      </w:pPr>
      <w:r w:rsidRPr="0097422A">
        <w:rPr>
          <w:b/>
          <w:color w:val="000000"/>
          <w:sz w:val="24"/>
          <w:szCs w:val="24"/>
        </w:rPr>
        <w:t xml:space="preserve">Условия </w:t>
      </w:r>
      <w:r w:rsidR="00CF4FFD">
        <w:rPr>
          <w:b/>
          <w:color w:val="000000"/>
          <w:sz w:val="24"/>
          <w:szCs w:val="24"/>
        </w:rPr>
        <w:t xml:space="preserve">участия, </w:t>
      </w:r>
      <w:r w:rsidRPr="0097422A">
        <w:rPr>
          <w:b/>
          <w:color w:val="000000"/>
          <w:sz w:val="24"/>
          <w:szCs w:val="24"/>
        </w:rPr>
        <w:t>проезда, проживания</w:t>
      </w:r>
    </w:p>
    <w:p w:rsidR="00FE3906" w:rsidRDefault="00E22D2D" w:rsidP="00FE3906">
      <w:pPr>
        <w:jc w:val="both"/>
        <w:rPr>
          <w:sz w:val="24"/>
          <w:szCs w:val="24"/>
        </w:rPr>
      </w:pPr>
      <w:r w:rsidRPr="00961A5A">
        <w:rPr>
          <w:sz w:val="24"/>
          <w:szCs w:val="24"/>
        </w:rPr>
        <w:t xml:space="preserve">Для сотрудников и аспирантов ФМО БГУ участие в конференции бесплатное. Для иногородних, иностранных участников и участников из других учреждений предусмотрен </w:t>
      </w:r>
      <w:r w:rsidR="009C7434">
        <w:rPr>
          <w:sz w:val="24"/>
          <w:szCs w:val="24"/>
        </w:rPr>
        <w:t>вступительный взнос в размере 25</w:t>
      </w:r>
      <w:r w:rsidRPr="00961A5A">
        <w:rPr>
          <w:sz w:val="24"/>
          <w:szCs w:val="24"/>
        </w:rPr>
        <w:t xml:space="preserve"> рублей (10 долларов</w:t>
      </w:r>
      <w:r w:rsidR="009C7434">
        <w:rPr>
          <w:sz w:val="24"/>
          <w:szCs w:val="24"/>
        </w:rPr>
        <w:t xml:space="preserve"> для зарубежных участников</w:t>
      </w:r>
      <w:r w:rsidRPr="00961A5A">
        <w:rPr>
          <w:sz w:val="24"/>
          <w:szCs w:val="24"/>
        </w:rPr>
        <w:t xml:space="preserve">). </w:t>
      </w:r>
      <w:r w:rsidR="00F768D8" w:rsidRPr="00AC3944">
        <w:rPr>
          <w:sz w:val="24"/>
          <w:szCs w:val="24"/>
        </w:rPr>
        <w:t>Оплату вступительного</w:t>
      </w:r>
      <w:r w:rsidRPr="00AC3944">
        <w:rPr>
          <w:sz w:val="24"/>
          <w:szCs w:val="24"/>
        </w:rPr>
        <w:t xml:space="preserve"> взнос</w:t>
      </w:r>
      <w:r w:rsidR="00F768D8" w:rsidRPr="00AC3944">
        <w:rPr>
          <w:sz w:val="24"/>
          <w:szCs w:val="24"/>
        </w:rPr>
        <w:t>а необходимо произвести</w:t>
      </w:r>
      <w:r w:rsidR="0025041C">
        <w:rPr>
          <w:sz w:val="24"/>
          <w:szCs w:val="24"/>
        </w:rPr>
        <w:t xml:space="preserve"> в период </w:t>
      </w:r>
      <w:r w:rsidR="0025041C" w:rsidRPr="0025041C">
        <w:rPr>
          <w:b/>
          <w:sz w:val="24"/>
          <w:szCs w:val="24"/>
        </w:rPr>
        <w:t>с 10 по</w:t>
      </w:r>
      <w:r w:rsidRPr="00AC3944">
        <w:rPr>
          <w:sz w:val="24"/>
          <w:szCs w:val="24"/>
        </w:rPr>
        <w:t xml:space="preserve"> </w:t>
      </w:r>
      <w:r w:rsidR="00B635CB" w:rsidRPr="00B635CB">
        <w:rPr>
          <w:b/>
          <w:sz w:val="24"/>
          <w:szCs w:val="24"/>
        </w:rPr>
        <w:t>1</w:t>
      </w:r>
      <w:r w:rsidR="0025041C">
        <w:rPr>
          <w:b/>
          <w:sz w:val="24"/>
          <w:szCs w:val="24"/>
        </w:rPr>
        <w:t>5</w:t>
      </w:r>
      <w:r w:rsidR="005F671D">
        <w:rPr>
          <w:b/>
          <w:sz w:val="24"/>
          <w:szCs w:val="24"/>
          <w:lang w:val="en-US"/>
        </w:rPr>
        <w:t> </w:t>
      </w:r>
      <w:r w:rsidRPr="002E6F07">
        <w:rPr>
          <w:b/>
          <w:sz w:val="24"/>
          <w:szCs w:val="24"/>
        </w:rPr>
        <w:t>октября 20</w:t>
      </w:r>
      <w:r w:rsidR="002E6F07" w:rsidRPr="002E6F07">
        <w:rPr>
          <w:b/>
          <w:sz w:val="24"/>
          <w:szCs w:val="24"/>
        </w:rPr>
        <w:t>20</w:t>
      </w:r>
      <w:r w:rsidRPr="002E6F07">
        <w:rPr>
          <w:b/>
          <w:sz w:val="24"/>
          <w:szCs w:val="24"/>
        </w:rPr>
        <w:t xml:space="preserve"> г.</w:t>
      </w:r>
      <w:r w:rsidR="00FE3906">
        <w:rPr>
          <w:sz w:val="24"/>
          <w:szCs w:val="24"/>
        </w:rPr>
        <w:t xml:space="preserve"> </w:t>
      </w:r>
      <w:r w:rsidR="0025041C" w:rsidRPr="0025041C">
        <w:rPr>
          <w:b/>
          <w:i/>
          <w:sz w:val="24"/>
          <w:szCs w:val="24"/>
        </w:rPr>
        <w:t>после подтверждения принятия статьи к печати.</w:t>
      </w:r>
      <w:r w:rsidR="0025041C">
        <w:rPr>
          <w:sz w:val="24"/>
          <w:szCs w:val="24"/>
        </w:rPr>
        <w:t xml:space="preserve"> </w:t>
      </w:r>
      <w:r w:rsidR="00FE3906" w:rsidRPr="00FE3906">
        <w:rPr>
          <w:sz w:val="24"/>
          <w:szCs w:val="24"/>
        </w:rPr>
        <w:t>Материалы, зарегистрированные позже установленного срока</w:t>
      </w:r>
      <w:r w:rsidR="005F671D">
        <w:rPr>
          <w:sz w:val="24"/>
          <w:szCs w:val="24"/>
        </w:rPr>
        <w:t>, низкого научного качества</w:t>
      </w:r>
      <w:r w:rsidR="00FE3906" w:rsidRPr="00FE3906">
        <w:rPr>
          <w:sz w:val="24"/>
          <w:szCs w:val="24"/>
        </w:rPr>
        <w:t xml:space="preserve"> и содержащие элементы плагиата не принимаются,</w:t>
      </w:r>
      <w:r w:rsidR="00FE3906">
        <w:rPr>
          <w:sz w:val="24"/>
          <w:szCs w:val="24"/>
        </w:rPr>
        <w:t xml:space="preserve"> </w:t>
      </w:r>
      <w:proofErr w:type="spellStart"/>
      <w:r w:rsidR="00FE3906">
        <w:rPr>
          <w:sz w:val="24"/>
          <w:szCs w:val="24"/>
        </w:rPr>
        <w:t>оргвзнос</w:t>
      </w:r>
      <w:proofErr w:type="spellEnd"/>
      <w:r w:rsidR="00FE3906">
        <w:rPr>
          <w:sz w:val="24"/>
          <w:szCs w:val="24"/>
        </w:rPr>
        <w:t xml:space="preserve"> не возвращается.</w:t>
      </w:r>
      <w:r w:rsidR="0025041C">
        <w:rPr>
          <w:sz w:val="24"/>
          <w:szCs w:val="24"/>
        </w:rPr>
        <w:t xml:space="preserve"> </w:t>
      </w:r>
    </w:p>
    <w:p w:rsidR="00E22D2D" w:rsidRDefault="00E22D2D" w:rsidP="00AC3944">
      <w:pPr>
        <w:jc w:val="center"/>
        <w:rPr>
          <w:b/>
          <w:i/>
          <w:sz w:val="24"/>
          <w:szCs w:val="24"/>
        </w:rPr>
      </w:pPr>
      <w:r w:rsidRPr="00E22D2D">
        <w:rPr>
          <w:b/>
          <w:i/>
          <w:sz w:val="24"/>
          <w:szCs w:val="24"/>
        </w:rPr>
        <w:t>Внимание!</w:t>
      </w:r>
      <w:r w:rsidR="00AC3944">
        <w:rPr>
          <w:b/>
          <w:i/>
          <w:sz w:val="24"/>
          <w:szCs w:val="24"/>
        </w:rPr>
        <w:t>!</w:t>
      </w:r>
      <w:r w:rsidR="00F768D8">
        <w:rPr>
          <w:b/>
          <w:i/>
          <w:sz w:val="24"/>
          <w:szCs w:val="24"/>
        </w:rPr>
        <w:t>!</w:t>
      </w:r>
      <w:r w:rsidRPr="00E22D2D">
        <w:rPr>
          <w:b/>
          <w:i/>
          <w:sz w:val="24"/>
          <w:szCs w:val="24"/>
        </w:rPr>
        <w:t xml:space="preserve"> </w:t>
      </w:r>
      <w:r w:rsidR="00F768D8">
        <w:rPr>
          <w:b/>
          <w:i/>
          <w:sz w:val="24"/>
          <w:szCs w:val="24"/>
        </w:rPr>
        <w:t xml:space="preserve">Уважаемые участники, фото </w:t>
      </w:r>
      <w:r w:rsidR="00F768D8" w:rsidRPr="00E22D2D">
        <w:rPr>
          <w:b/>
          <w:i/>
          <w:sz w:val="24"/>
          <w:szCs w:val="24"/>
        </w:rPr>
        <w:t>квитанци</w:t>
      </w:r>
      <w:r w:rsidR="00F768D8">
        <w:rPr>
          <w:b/>
          <w:i/>
          <w:sz w:val="24"/>
          <w:szCs w:val="24"/>
        </w:rPr>
        <w:t>и об оплате</w:t>
      </w:r>
      <w:r w:rsidRPr="00E22D2D">
        <w:rPr>
          <w:b/>
          <w:i/>
          <w:sz w:val="24"/>
          <w:szCs w:val="24"/>
        </w:rPr>
        <w:t xml:space="preserve"> вступительного взноса </w:t>
      </w:r>
      <w:r w:rsidR="00F768D8">
        <w:rPr>
          <w:b/>
          <w:i/>
          <w:sz w:val="24"/>
          <w:szCs w:val="24"/>
        </w:rPr>
        <w:t>в обязательном порядке прислать</w:t>
      </w:r>
      <w:r w:rsidRPr="00E22D2D">
        <w:rPr>
          <w:b/>
          <w:i/>
          <w:sz w:val="24"/>
          <w:szCs w:val="24"/>
        </w:rPr>
        <w:t xml:space="preserve"> на </w:t>
      </w:r>
      <w:r w:rsidRPr="00805BC2">
        <w:rPr>
          <w:b/>
          <w:i/>
          <w:sz w:val="24"/>
          <w:szCs w:val="24"/>
        </w:rPr>
        <w:t>электронный адрес</w:t>
      </w:r>
      <w:r w:rsidR="00805BC2" w:rsidRPr="00F768D8">
        <w:rPr>
          <w:b/>
          <w:sz w:val="24"/>
          <w:szCs w:val="24"/>
        </w:rPr>
        <w:t>:</w:t>
      </w:r>
      <w:r w:rsidRPr="00805BC2">
        <w:rPr>
          <w:b/>
          <w:i/>
          <w:sz w:val="24"/>
          <w:szCs w:val="24"/>
        </w:rPr>
        <w:t xml:space="preserve"> </w:t>
      </w:r>
      <w:hyperlink r:id="rId14" w:tgtFrame="_blank" w:history="1">
        <w:r w:rsidR="00805BC2" w:rsidRPr="00805BC2">
          <w:rPr>
            <w:rStyle w:val="a3"/>
            <w:color w:val="1155CC"/>
            <w:sz w:val="24"/>
            <w:szCs w:val="24"/>
            <w:shd w:val="clear" w:color="auto" w:fill="FFFFFF"/>
          </w:rPr>
          <w:t>BelarusinMW@gmail.com</w:t>
        </w:r>
      </w:hyperlink>
      <w:r w:rsidR="00507133">
        <w:rPr>
          <w:sz w:val="24"/>
          <w:szCs w:val="24"/>
        </w:rPr>
        <w:t xml:space="preserve"> Подтверждение оплаты является основанием для включения в программу конференции.</w:t>
      </w:r>
    </w:p>
    <w:tbl>
      <w:tblPr>
        <w:tblStyle w:val="a7"/>
        <w:tblW w:w="0" w:type="auto"/>
        <w:tblLook w:val="04A0" w:firstRow="1" w:lastRow="0" w:firstColumn="1" w:lastColumn="0" w:noHBand="0" w:noVBand="1"/>
      </w:tblPr>
      <w:tblGrid>
        <w:gridCol w:w="4361"/>
        <w:gridCol w:w="6486"/>
      </w:tblGrid>
      <w:tr w:rsidR="00E22D2D" w:rsidRPr="00E22D2D" w:rsidTr="003472EA">
        <w:tc>
          <w:tcPr>
            <w:tcW w:w="4361" w:type="dxa"/>
          </w:tcPr>
          <w:p w:rsidR="00E22D2D" w:rsidRPr="00E22D2D" w:rsidRDefault="00E22D2D" w:rsidP="004D7CE4">
            <w:pPr>
              <w:jc w:val="center"/>
              <w:rPr>
                <w:sz w:val="22"/>
                <w:szCs w:val="22"/>
              </w:rPr>
            </w:pPr>
            <w:r w:rsidRPr="00E22D2D">
              <w:rPr>
                <w:b/>
                <w:i/>
                <w:sz w:val="24"/>
                <w:szCs w:val="24"/>
              </w:rPr>
              <w:t xml:space="preserve"> </w:t>
            </w:r>
            <w:r w:rsidR="004D7CE4">
              <w:rPr>
                <w:b/>
                <w:sz w:val="22"/>
                <w:szCs w:val="22"/>
              </w:rPr>
              <w:t>Банковские р</w:t>
            </w:r>
            <w:r w:rsidRPr="00E22D2D">
              <w:rPr>
                <w:b/>
                <w:sz w:val="22"/>
                <w:szCs w:val="22"/>
              </w:rPr>
              <w:t>еквизиты</w:t>
            </w:r>
            <w:r w:rsidRPr="00E22D2D">
              <w:rPr>
                <w:sz w:val="22"/>
                <w:szCs w:val="22"/>
              </w:rPr>
              <w:t xml:space="preserve"> для </w:t>
            </w:r>
            <w:r w:rsidR="004D7CE4">
              <w:rPr>
                <w:sz w:val="22"/>
                <w:szCs w:val="22"/>
              </w:rPr>
              <w:t>перечисления организационного взноса</w:t>
            </w:r>
            <w:r w:rsidRPr="00E22D2D">
              <w:rPr>
                <w:sz w:val="22"/>
                <w:szCs w:val="22"/>
              </w:rPr>
              <w:t xml:space="preserve"> в белорусских рублях:</w:t>
            </w:r>
          </w:p>
        </w:tc>
        <w:tc>
          <w:tcPr>
            <w:tcW w:w="6486" w:type="dxa"/>
          </w:tcPr>
          <w:p w:rsidR="00E22D2D" w:rsidRPr="00E22D2D" w:rsidRDefault="004D7CE4" w:rsidP="003472EA">
            <w:pPr>
              <w:jc w:val="center"/>
              <w:rPr>
                <w:sz w:val="22"/>
                <w:szCs w:val="22"/>
              </w:rPr>
            </w:pPr>
            <w:r>
              <w:rPr>
                <w:b/>
                <w:sz w:val="22"/>
                <w:szCs w:val="22"/>
              </w:rPr>
              <w:t>Банковские р</w:t>
            </w:r>
            <w:r w:rsidRPr="00E22D2D">
              <w:rPr>
                <w:b/>
                <w:sz w:val="22"/>
                <w:szCs w:val="22"/>
              </w:rPr>
              <w:t>еквизиты</w:t>
            </w:r>
            <w:r w:rsidRPr="00E22D2D">
              <w:rPr>
                <w:sz w:val="22"/>
                <w:szCs w:val="22"/>
              </w:rPr>
              <w:t xml:space="preserve"> для </w:t>
            </w:r>
            <w:r>
              <w:rPr>
                <w:sz w:val="22"/>
                <w:szCs w:val="22"/>
              </w:rPr>
              <w:t>перечисления организационного взноса</w:t>
            </w:r>
            <w:r w:rsidRPr="00E22D2D">
              <w:rPr>
                <w:sz w:val="22"/>
                <w:szCs w:val="22"/>
              </w:rPr>
              <w:t xml:space="preserve"> </w:t>
            </w:r>
            <w:r w:rsidR="00E22D2D" w:rsidRPr="00E22D2D">
              <w:rPr>
                <w:sz w:val="22"/>
                <w:szCs w:val="22"/>
              </w:rPr>
              <w:t xml:space="preserve">в </w:t>
            </w:r>
            <w:r>
              <w:rPr>
                <w:sz w:val="22"/>
                <w:szCs w:val="22"/>
              </w:rPr>
              <w:t>долларах США</w:t>
            </w:r>
            <w:r w:rsidR="00E22D2D" w:rsidRPr="00E22D2D">
              <w:rPr>
                <w:sz w:val="22"/>
                <w:szCs w:val="22"/>
              </w:rPr>
              <w:t>:</w:t>
            </w:r>
          </w:p>
          <w:p w:rsidR="00E22D2D" w:rsidRPr="00E22D2D" w:rsidRDefault="00E22D2D" w:rsidP="003472EA">
            <w:pPr>
              <w:jc w:val="center"/>
              <w:rPr>
                <w:sz w:val="22"/>
                <w:szCs w:val="22"/>
              </w:rPr>
            </w:pPr>
          </w:p>
        </w:tc>
      </w:tr>
      <w:tr w:rsidR="00E22D2D" w:rsidRPr="004D7CE4" w:rsidTr="003472EA">
        <w:tc>
          <w:tcPr>
            <w:tcW w:w="4361" w:type="dxa"/>
          </w:tcPr>
          <w:p w:rsidR="00E22D2D" w:rsidRPr="00E22D2D" w:rsidRDefault="00E22D2D" w:rsidP="003472EA">
            <w:pPr>
              <w:jc w:val="both"/>
              <w:rPr>
                <w:sz w:val="22"/>
                <w:szCs w:val="22"/>
              </w:rPr>
            </w:pPr>
            <w:r w:rsidRPr="00E22D2D">
              <w:rPr>
                <w:sz w:val="22"/>
                <w:szCs w:val="22"/>
              </w:rPr>
              <w:t>Белорусский государственный университет</w:t>
            </w:r>
          </w:p>
          <w:p w:rsidR="00E22D2D" w:rsidRPr="00E22D2D" w:rsidRDefault="00E22D2D" w:rsidP="003472EA">
            <w:pPr>
              <w:jc w:val="both"/>
              <w:rPr>
                <w:sz w:val="22"/>
                <w:szCs w:val="22"/>
              </w:rPr>
            </w:pPr>
            <w:r w:rsidRPr="00E22D2D">
              <w:rPr>
                <w:sz w:val="22"/>
                <w:szCs w:val="22"/>
              </w:rPr>
              <w:t>220030, г. Минск, пр. Независимости, 4</w:t>
            </w:r>
          </w:p>
          <w:p w:rsidR="00E22D2D" w:rsidRPr="00E22D2D" w:rsidRDefault="00E22D2D" w:rsidP="003472EA">
            <w:pPr>
              <w:jc w:val="both"/>
              <w:rPr>
                <w:sz w:val="22"/>
                <w:szCs w:val="22"/>
              </w:rPr>
            </w:pPr>
            <w:proofErr w:type="gramStart"/>
            <w:r w:rsidRPr="00E22D2D">
              <w:rPr>
                <w:sz w:val="22"/>
                <w:szCs w:val="22"/>
              </w:rPr>
              <w:t>р</w:t>
            </w:r>
            <w:proofErr w:type="gramEnd"/>
            <w:r w:rsidRPr="00E22D2D">
              <w:rPr>
                <w:sz w:val="22"/>
                <w:szCs w:val="22"/>
              </w:rPr>
              <w:t xml:space="preserve">/с </w:t>
            </w:r>
            <w:r w:rsidRPr="00E22D2D">
              <w:rPr>
                <w:sz w:val="22"/>
                <w:szCs w:val="22"/>
                <w:lang w:val="en-US"/>
              </w:rPr>
              <w:t>BY</w:t>
            </w:r>
            <w:r w:rsidRPr="00E22D2D">
              <w:rPr>
                <w:sz w:val="22"/>
                <w:szCs w:val="22"/>
              </w:rPr>
              <w:t>88</w:t>
            </w:r>
            <w:r w:rsidRPr="00E22D2D">
              <w:rPr>
                <w:sz w:val="22"/>
                <w:szCs w:val="22"/>
                <w:lang w:val="en-US"/>
              </w:rPr>
              <w:t>BLBB</w:t>
            </w:r>
            <w:r w:rsidRPr="00E22D2D">
              <w:rPr>
                <w:sz w:val="22"/>
                <w:szCs w:val="22"/>
              </w:rPr>
              <w:t>36320100235722001001</w:t>
            </w:r>
          </w:p>
          <w:p w:rsidR="00E22D2D" w:rsidRPr="00E22D2D" w:rsidRDefault="00E22D2D" w:rsidP="003472EA">
            <w:pPr>
              <w:jc w:val="both"/>
              <w:rPr>
                <w:sz w:val="22"/>
                <w:szCs w:val="22"/>
              </w:rPr>
            </w:pPr>
            <w:r w:rsidRPr="00E22D2D">
              <w:rPr>
                <w:sz w:val="22"/>
                <w:szCs w:val="22"/>
              </w:rPr>
              <w:t>Дирекция ОАО «</w:t>
            </w:r>
            <w:proofErr w:type="spellStart"/>
            <w:r w:rsidRPr="00E22D2D">
              <w:rPr>
                <w:sz w:val="22"/>
                <w:szCs w:val="22"/>
              </w:rPr>
              <w:t>Белинвестбанк</w:t>
            </w:r>
            <w:proofErr w:type="spellEnd"/>
            <w:r w:rsidRPr="00E22D2D">
              <w:rPr>
                <w:sz w:val="22"/>
                <w:szCs w:val="22"/>
              </w:rPr>
              <w:t>» по городу Минску и Минской области</w:t>
            </w:r>
          </w:p>
          <w:p w:rsidR="00E22D2D" w:rsidRPr="00E22D2D" w:rsidRDefault="00E22D2D" w:rsidP="003472EA">
            <w:pPr>
              <w:jc w:val="both"/>
              <w:rPr>
                <w:sz w:val="22"/>
                <w:szCs w:val="22"/>
              </w:rPr>
            </w:pPr>
            <w:r w:rsidRPr="00E22D2D">
              <w:rPr>
                <w:sz w:val="22"/>
                <w:szCs w:val="22"/>
              </w:rPr>
              <w:t xml:space="preserve">БИК </w:t>
            </w:r>
            <w:r w:rsidRPr="00E22D2D">
              <w:rPr>
                <w:sz w:val="22"/>
                <w:szCs w:val="22"/>
                <w:lang w:val="en-US"/>
              </w:rPr>
              <w:t>BLBBBY</w:t>
            </w:r>
            <w:r w:rsidRPr="00E22D2D">
              <w:rPr>
                <w:sz w:val="22"/>
                <w:szCs w:val="22"/>
              </w:rPr>
              <w:t>2</w:t>
            </w:r>
            <w:r w:rsidRPr="00E22D2D">
              <w:rPr>
                <w:sz w:val="22"/>
                <w:szCs w:val="22"/>
                <w:lang w:val="en-US"/>
              </w:rPr>
              <w:t>X</w:t>
            </w:r>
          </w:p>
          <w:p w:rsidR="00E22D2D" w:rsidRPr="00E22D2D" w:rsidRDefault="00E22D2D" w:rsidP="003472EA">
            <w:pPr>
              <w:jc w:val="both"/>
              <w:rPr>
                <w:sz w:val="22"/>
                <w:szCs w:val="22"/>
              </w:rPr>
            </w:pPr>
            <w:r w:rsidRPr="00E22D2D">
              <w:rPr>
                <w:sz w:val="22"/>
                <w:szCs w:val="22"/>
              </w:rPr>
              <w:t xml:space="preserve">г. Минск, ул. </w:t>
            </w:r>
            <w:proofErr w:type="gramStart"/>
            <w:r w:rsidRPr="00E22D2D">
              <w:rPr>
                <w:sz w:val="22"/>
                <w:szCs w:val="22"/>
              </w:rPr>
              <w:t>Коллекторная</w:t>
            </w:r>
            <w:proofErr w:type="gramEnd"/>
            <w:r w:rsidRPr="00E22D2D">
              <w:rPr>
                <w:sz w:val="22"/>
                <w:szCs w:val="22"/>
              </w:rPr>
              <w:t>, 11</w:t>
            </w:r>
          </w:p>
          <w:p w:rsidR="00E22D2D" w:rsidRPr="00E22D2D" w:rsidRDefault="00E22D2D" w:rsidP="003472EA">
            <w:pPr>
              <w:jc w:val="both"/>
              <w:rPr>
                <w:sz w:val="22"/>
                <w:szCs w:val="22"/>
              </w:rPr>
            </w:pPr>
            <w:r w:rsidRPr="00E22D2D">
              <w:rPr>
                <w:sz w:val="22"/>
                <w:szCs w:val="22"/>
              </w:rPr>
              <w:t>УНП 100235722 ОКПО 02071814</w:t>
            </w:r>
          </w:p>
          <w:p w:rsidR="00E22D2D" w:rsidRPr="009C7434" w:rsidRDefault="00E22D2D" w:rsidP="003472EA">
            <w:pPr>
              <w:jc w:val="both"/>
              <w:rPr>
                <w:color w:val="FF0000"/>
                <w:sz w:val="22"/>
                <w:szCs w:val="22"/>
              </w:rPr>
            </w:pPr>
          </w:p>
          <w:p w:rsidR="004D7CE4" w:rsidRPr="00E22D2D" w:rsidRDefault="009C7434" w:rsidP="009C7434">
            <w:pPr>
              <w:jc w:val="both"/>
              <w:rPr>
                <w:sz w:val="22"/>
                <w:szCs w:val="22"/>
              </w:rPr>
            </w:pPr>
            <w:r w:rsidRPr="009C7434">
              <w:rPr>
                <w:b/>
                <w:sz w:val="22"/>
                <w:szCs w:val="22"/>
              </w:rPr>
              <w:t>Внимание!</w:t>
            </w:r>
            <w:r>
              <w:rPr>
                <w:sz w:val="22"/>
                <w:szCs w:val="22"/>
              </w:rPr>
              <w:t xml:space="preserve"> Обязательно указать н</w:t>
            </w:r>
            <w:r w:rsidR="004D7CE4">
              <w:rPr>
                <w:sz w:val="22"/>
                <w:szCs w:val="22"/>
              </w:rPr>
              <w:t xml:space="preserve">аименование платежа: </w:t>
            </w:r>
            <w:r w:rsidR="004D7CE4" w:rsidRPr="009C7434">
              <w:rPr>
                <w:b/>
                <w:sz w:val="22"/>
                <w:szCs w:val="22"/>
              </w:rPr>
              <w:t>за участие в конференции</w:t>
            </w:r>
            <w:r w:rsidR="002E6F07" w:rsidRPr="009C7434">
              <w:rPr>
                <w:b/>
                <w:sz w:val="22"/>
                <w:szCs w:val="22"/>
              </w:rPr>
              <w:t xml:space="preserve"> БСМ 2020</w:t>
            </w:r>
            <w:r w:rsidR="004D7CE4" w:rsidRPr="009C7434">
              <w:rPr>
                <w:b/>
                <w:sz w:val="22"/>
                <w:szCs w:val="22"/>
              </w:rPr>
              <w:t xml:space="preserve"> (фамилия, инициалы участника)</w:t>
            </w:r>
          </w:p>
        </w:tc>
        <w:tc>
          <w:tcPr>
            <w:tcW w:w="6486" w:type="dxa"/>
          </w:tcPr>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10"/>
            </w:tblGrid>
            <w:tr w:rsidR="00E22D2D" w:rsidRPr="00AE38AB" w:rsidTr="003A0DE2">
              <w:tc>
                <w:tcPr>
                  <w:tcW w:w="2160" w:type="dxa"/>
                </w:tcPr>
                <w:p w:rsidR="00E22D2D" w:rsidRPr="00E22D2D" w:rsidRDefault="00E22D2D" w:rsidP="003472EA">
                  <w:pPr>
                    <w:ind w:right="-279"/>
                    <w:jc w:val="both"/>
                    <w:rPr>
                      <w:sz w:val="22"/>
                      <w:szCs w:val="22"/>
                      <w:lang w:val="en-US"/>
                    </w:rPr>
                  </w:pPr>
                  <w:r w:rsidRPr="00E22D2D">
                    <w:rPr>
                      <w:sz w:val="22"/>
                      <w:szCs w:val="22"/>
                      <w:lang w:val="en-US"/>
                    </w:rPr>
                    <w:t>Correspondent bank:</w:t>
                  </w:r>
                </w:p>
              </w:tc>
              <w:tc>
                <w:tcPr>
                  <w:tcW w:w="4110" w:type="dxa"/>
                </w:tcPr>
                <w:p w:rsidR="00E22D2D" w:rsidRPr="00E22D2D" w:rsidRDefault="00E22D2D" w:rsidP="003472EA">
                  <w:pPr>
                    <w:jc w:val="both"/>
                    <w:rPr>
                      <w:sz w:val="22"/>
                      <w:szCs w:val="22"/>
                      <w:lang w:val="en-US"/>
                    </w:rPr>
                  </w:pPr>
                  <w:r w:rsidRPr="00E22D2D">
                    <w:rPr>
                      <w:sz w:val="22"/>
                      <w:szCs w:val="22"/>
                      <w:lang w:val="en-US"/>
                    </w:rPr>
                    <w:t>(Intermediary bank) Citibank N.A.</w:t>
                  </w:r>
                </w:p>
              </w:tc>
            </w:tr>
            <w:tr w:rsidR="00E22D2D" w:rsidRPr="00E22D2D" w:rsidTr="003A0DE2">
              <w:tc>
                <w:tcPr>
                  <w:tcW w:w="2160" w:type="dxa"/>
                </w:tcPr>
                <w:p w:rsidR="00E22D2D" w:rsidRPr="00E22D2D" w:rsidRDefault="00E22D2D" w:rsidP="003472EA">
                  <w:pPr>
                    <w:jc w:val="both"/>
                    <w:rPr>
                      <w:sz w:val="22"/>
                      <w:szCs w:val="22"/>
                      <w:lang w:val="en-US"/>
                    </w:rPr>
                  </w:pPr>
                  <w:r w:rsidRPr="00E22D2D">
                    <w:rPr>
                      <w:sz w:val="22"/>
                      <w:szCs w:val="22"/>
                      <w:lang w:val="en-US"/>
                    </w:rPr>
                    <w:t>SWIFT of correspondent bank:</w:t>
                  </w:r>
                </w:p>
              </w:tc>
              <w:tc>
                <w:tcPr>
                  <w:tcW w:w="4110" w:type="dxa"/>
                </w:tcPr>
                <w:p w:rsidR="00E22D2D" w:rsidRPr="00E22D2D" w:rsidRDefault="00E22D2D" w:rsidP="003472EA">
                  <w:pPr>
                    <w:jc w:val="both"/>
                    <w:rPr>
                      <w:sz w:val="22"/>
                      <w:szCs w:val="22"/>
                    </w:rPr>
                  </w:pPr>
                </w:p>
                <w:p w:rsidR="00E22D2D" w:rsidRPr="00E22D2D" w:rsidRDefault="00E22D2D" w:rsidP="003472EA">
                  <w:pPr>
                    <w:jc w:val="both"/>
                    <w:rPr>
                      <w:sz w:val="22"/>
                      <w:szCs w:val="22"/>
                      <w:lang w:val="en-US"/>
                    </w:rPr>
                  </w:pPr>
                  <w:r w:rsidRPr="00E22D2D">
                    <w:rPr>
                      <w:sz w:val="22"/>
                      <w:szCs w:val="22"/>
                      <w:lang w:val="en-US"/>
                    </w:rPr>
                    <w:t>CITIUS33</w:t>
                  </w:r>
                </w:p>
              </w:tc>
            </w:tr>
            <w:tr w:rsidR="00E22D2D" w:rsidRPr="00AE38AB" w:rsidTr="003A0DE2">
              <w:tc>
                <w:tcPr>
                  <w:tcW w:w="2160" w:type="dxa"/>
                </w:tcPr>
                <w:p w:rsidR="00E22D2D" w:rsidRPr="00E22D2D" w:rsidRDefault="00E22D2D" w:rsidP="003472EA">
                  <w:pPr>
                    <w:jc w:val="both"/>
                    <w:rPr>
                      <w:sz w:val="22"/>
                      <w:szCs w:val="22"/>
                      <w:lang w:val="en-US"/>
                    </w:rPr>
                  </w:pPr>
                  <w:r w:rsidRPr="00E22D2D">
                    <w:rPr>
                      <w:sz w:val="22"/>
                      <w:szCs w:val="22"/>
                      <w:lang w:val="en-US"/>
                    </w:rPr>
                    <w:t>Beneficiary bank:</w:t>
                  </w:r>
                </w:p>
              </w:tc>
              <w:tc>
                <w:tcPr>
                  <w:tcW w:w="4110" w:type="dxa"/>
                </w:tcPr>
                <w:p w:rsidR="00E22D2D" w:rsidRPr="00E22D2D" w:rsidRDefault="00E22D2D" w:rsidP="003472EA">
                  <w:pPr>
                    <w:jc w:val="both"/>
                    <w:rPr>
                      <w:sz w:val="22"/>
                      <w:szCs w:val="22"/>
                      <w:lang w:val="en-US"/>
                    </w:rPr>
                  </w:pPr>
                  <w:proofErr w:type="spellStart"/>
                  <w:r w:rsidRPr="00E22D2D">
                    <w:rPr>
                      <w:sz w:val="22"/>
                      <w:szCs w:val="22"/>
                      <w:lang w:val="en-US"/>
                    </w:rPr>
                    <w:t>VTBBank</w:t>
                  </w:r>
                  <w:proofErr w:type="spellEnd"/>
                  <w:r w:rsidRPr="00E22D2D">
                    <w:rPr>
                      <w:sz w:val="22"/>
                      <w:szCs w:val="22"/>
                      <w:lang w:val="en-US"/>
                    </w:rPr>
                    <w:t xml:space="preserve"> (Europe) SE</w:t>
                  </w:r>
                </w:p>
                <w:p w:rsidR="00E22D2D" w:rsidRPr="00E22D2D" w:rsidRDefault="00E22D2D" w:rsidP="003472EA">
                  <w:pPr>
                    <w:jc w:val="both"/>
                    <w:rPr>
                      <w:sz w:val="22"/>
                      <w:szCs w:val="22"/>
                      <w:lang w:val="en-US"/>
                    </w:rPr>
                  </w:pPr>
                  <w:r w:rsidRPr="00E22D2D">
                    <w:rPr>
                      <w:sz w:val="22"/>
                      <w:szCs w:val="22"/>
                      <w:lang w:val="en-US"/>
                    </w:rPr>
                    <w:t>Frankfurt am Main</w:t>
                  </w:r>
                </w:p>
              </w:tc>
            </w:tr>
            <w:tr w:rsidR="00E22D2D" w:rsidRPr="00E22D2D" w:rsidTr="003A0DE2">
              <w:tc>
                <w:tcPr>
                  <w:tcW w:w="2160" w:type="dxa"/>
                </w:tcPr>
                <w:p w:rsidR="00E22D2D" w:rsidRPr="00E22D2D" w:rsidRDefault="00E22D2D" w:rsidP="003472EA">
                  <w:pPr>
                    <w:jc w:val="both"/>
                    <w:rPr>
                      <w:sz w:val="22"/>
                      <w:szCs w:val="22"/>
                      <w:lang w:val="en-US"/>
                    </w:rPr>
                  </w:pPr>
                  <w:r w:rsidRPr="00E22D2D">
                    <w:rPr>
                      <w:sz w:val="22"/>
                      <w:szCs w:val="22"/>
                      <w:lang w:val="en-US"/>
                    </w:rPr>
                    <w:t>SWIFT:</w:t>
                  </w:r>
                </w:p>
              </w:tc>
              <w:tc>
                <w:tcPr>
                  <w:tcW w:w="4110" w:type="dxa"/>
                </w:tcPr>
                <w:p w:rsidR="00E22D2D" w:rsidRPr="00E22D2D" w:rsidRDefault="00E22D2D" w:rsidP="003472EA">
                  <w:pPr>
                    <w:jc w:val="both"/>
                    <w:rPr>
                      <w:sz w:val="22"/>
                      <w:szCs w:val="22"/>
                      <w:lang w:val="en-US"/>
                    </w:rPr>
                  </w:pPr>
                  <w:r w:rsidRPr="00E22D2D">
                    <w:rPr>
                      <w:sz w:val="22"/>
                      <w:szCs w:val="22"/>
                      <w:lang w:val="en-US"/>
                    </w:rPr>
                    <w:t>OWHBDEFF</w:t>
                  </w:r>
                </w:p>
              </w:tc>
            </w:tr>
            <w:tr w:rsidR="00E22D2D" w:rsidRPr="00E22D2D" w:rsidTr="003A0DE2">
              <w:tc>
                <w:tcPr>
                  <w:tcW w:w="2160" w:type="dxa"/>
                </w:tcPr>
                <w:p w:rsidR="00E22D2D" w:rsidRPr="00E22D2D" w:rsidRDefault="00E22D2D" w:rsidP="003472EA">
                  <w:pPr>
                    <w:jc w:val="both"/>
                    <w:rPr>
                      <w:sz w:val="22"/>
                      <w:szCs w:val="22"/>
                      <w:lang w:val="en-US"/>
                    </w:rPr>
                  </w:pPr>
                  <w:r w:rsidRPr="00E22D2D">
                    <w:rPr>
                      <w:sz w:val="22"/>
                      <w:szCs w:val="22"/>
                      <w:lang w:val="en-US"/>
                    </w:rPr>
                    <w:t xml:space="preserve">Beneficiary account: </w:t>
                  </w:r>
                </w:p>
              </w:tc>
              <w:tc>
                <w:tcPr>
                  <w:tcW w:w="4110" w:type="dxa"/>
                </w:tcPr>
                <w:p w:rsidR="00E22D2D" w:rsidRPr="00E22D2D" w:rsidRDefault="00E22D2D" w:rsidP="003472EA">
                  <w:pPr>
                    <w:jc w:val="both"/>
                    <w:rPr>
                      <w:sz w:val="22"/>
                      <w:szCs w:val="22"/>
                      <w:lang w:val="en-US"/>
                    </w:rPr>
                  </w:pPr>
                  <w:r w:rsidRPr="00E22D2D">
                    <w:rPr>
                      <w:sz w:val="22"/>
                      <w:szCs w:val="22"/>
                      <w:lang w:val="en-US"/>
                    </w:rPr>
                    <w:t>0105140412</w:t>
                  </w:r>
                </w:p>
              </w:tc>
            </w:tr>
            <w:tr w:rsidR="00E22D2D" w:rsidRPr="00E22D2D" w:rsidTr="003A0DE2">
              <w:tc>
                <w:tcPr>
                  <w:tcW w:w="2160" w:type="dxa"/>
                </w:tcPr>
                <w:p w:rsidR="00E22D2D" w:rsidRPr="00E22D2D" w:rsidRDefault="00E22D2D" w:rsidP="003472EA">
                  <w:pPr>
                    <w:jc w:val="both"/>
                    <w:rPr>
                      <w:sz w:val="22"/>
                      <w:szCs w:val="22"/>
                      <w:lang w:val="en-US"/>
                    </w:rPr>
                  </w:pPr>
                  <w:r w:rsidRPr="00E22D2D">
                    <w:rPr>
                      <w:sz w:val="22"/>
                      <w:szCs w:val="22"/>
                      <w:lang w:val="en-US"/>
                    </w:rPr>
                    <w:t>Beneficiary:</w:t>
                  </w:r>
                </w:p>
              </w:tc>
              <w:tc>
                <w:tcPr>
                  <w:tcW w:w="4110" w:type="dxa"/>
                </w:tcPr>
                <w:p w:rsidR="00E22D2D" w:rsidRPr="00E22D2D" w:rsidRDefault="00E22D2D" w:rsidP="003472EA">
                  <w:pPr>
                    <w:jc w:val="both"/>
                    <w:rPr>
                      <w:sz w:val="22"/>
                      <w:szCs w:val="22"/>
                      <w:lang w:val="en-US"/>
                    </w:rPr>
                  </w:pPr>
                  <w:proofErr w:type="spellStart"/>
                  <w:r w:rsidRPr="00E22D2D">
                    <w:rPr>
                      <w:sz w:val="22"/>
                      <w:szCs w:val="22"/>
                      <w:lang w:val="en-US"/>
                    </w:rPr>
                    <w:t>Belinvestbank</w:t>
                  </w:r>
                  <w:proofErr w:type="spellEnd"/>
                  <w:r w:rsidRPr="00E22D2D">
                    <w:rPr>
                      <w:sz w:val="22"/>
                      <w:szCs w:val="22"/>
                      <w:lang w:val="en-US"/>
                    </w:rPr>
                    <w:t xml:space="preserve"> JSC, </w:t>
                  </w:r>
                </w:p>
              </w:tc>
            </w:tr>
            <w:tr w:rsidR="00E22D2D" w:rsidRPr="00E22D2D" w:rsidTr="003A0DE2">
              <w:tc>
                <w:tcPr>
                  <w:tcW w:w="2160" w:type="dxa"/>
                </w:tcPr>
                <w:p w:rsidR="00E22D2D" w:rsidRPr="00E22D2D" w:rsidRDefault="00E22D2D" w:rsidP="003472EA">
                  <w:pPr>
                    <w:jc w:val="both"/>
                    <w:rPr>
                      <w:sz w:val="22"/>
                      <w:szCs w:val="22"/>
                      <w:lang w:val="en-US"/>
                    </w:rPr>
                  </w:pPr>
                  <w:r w:rsidRPr="00E22D2D">
                    <w:rPr>
                      <w:sz w:val="22"/>
                      <w:szCs w:val="22"/>
                      <w:lang w:val="en-US"/>
                    </w:rPr>
                    <w:t>Beneficiary address:</w:t>
                  </w:r>
                </w:p>
              </w:tc>
              <w:tc>
                <w:tcPr>
                  <w:tcW w:w="4110" w:type="dxa"/>
                </w:tcPr>
                <w:p w:rsidR="00E22D2D" w:rsidRPr="00E22D2D" w:rsidRDefault="00E22D2D" w:rsidP="003472EA">
                  <w:pPr>
                    <w:jc w:val="both"/>
                    <w:rPr>
                      <w:sz w:val="22"/>
                      <w:szCs w:val="22"/>
                    </w:rPr>
                  </w:pPr>
                  <w:r w:rsidRPr="00E22D2D">
                    <w:rPr>
                      <w:sz w:val="22"/>
                      <w:szCs w:val="22"/>
                      <w:lang w:val="en-US"/>
                    </w:rPr>
                    <w:t>Minsk</w:t>
                  </w:r>
                  <w:r w:rsidRPr="00E22D2D">
                    <w:rPr>
                      <w:sz w:val="22"/>
                      <w:szCs w:val="22"/>
                    </w:rPr>
                    <w:t xml:space="preserve">, 29 </w:t>
                  </w:r>
                  <w:proofErr w:type="spellStart"/>
                  <w:r w:rsidRPr="00E22D2D">
                    <w:rPr>
                      <w:sz w:val="22"/>
                      <w:szCs w:val="22"/>
                      <w:lang w:val="en-US"/>
                    </w:rPr>
                    <w:t>Masherova</w:t>
                  </w:r>
                  <w:proofErr w:type="spellEnd"/>
                  <w:r w:rsidRPr="00E22D2D">
                    <w:rPr>
                      <w:sz w:val="22"/>
                      <w:szCs w:val="22"/>
                    </w:rPr>
                    <w:t xml:space="preserve"> </w:t>
                  </w:r>
                  <w:proofErr w:type="spellStart"/>
                  <w:r w:rsidRPr="00E22D2D">
                    <w:rPr>
                      <w:sz w:val="22"/>
                      <w:szCs w:val="22"/>
                      <w:lang w:val="en-US"/>
                    </w:rPr>
                    <w:t>av</w:t>
                  </w:r>
                  <w:proofErr w:type="spellEnd"/>
                  <w:r w:rsidRPr="00E22D2D">
                    <w:rPr>
                      <w:sz w:val="22"/>
                      <w:szCs w:val="22"/>
                    </w:rPr>
                    <w:t>.</w:t>
                  </w:r>
                  <w:r w:rsidRPr="00E22D2D">
                    <w:rPr>
                      <w:sz w:val="22"/>
                      <w:szCs w:val="22"/>
                      <w:lang w:val="en-US"/>
                    </w:rPr>
                    <w:t>,</w:t>
                  </w:r>
                  <w:r w:rsidRPr="00E22D2D">
                    <w:rPr>
                      <w:sz w:val="22"/>
                      <w:szCs w:val="22"/>
                    </w:rPr>
                    <w:t xml:space="preserve"> </w:t>
                  </w:r>
                  <w:r w:rsidRPr="00E22D2D">
                    <w:rPr>
                      <w:sz w:val="22"/>
                      <w:szCs w:val="22"/>
                      <w:lang w:val="en-US"/>
                    </w:rPr>
                    <w:t>Belarus</w:t>
                  </w:r>
                </w:p>
              </w:tc>
            </w:tr>
            <w:tr w:rsidR="00E22D2D" w:rsidRPr="00E22D2D" w:rsidTr="003A0DE2">
              <w:tc>
                <w:tcPr>
                  <w:tcW w:w="2160" w:type="dxa"/>
                </w:tcPr>
                <w:p w:rsidR="00E22D2D" w:rsidRPr="00E22D2D" w:rsidRDefault="00E22D2D" w:rsidP="003472EA">
                  <w:pPr>
                    <w:jc w:val="both"/>
                    <w:rPr>
                      <w:sz w:val="22"/>
                      <w:szCs w:val="22"/>
                      <w:lang w:val="en-US"/>
                    </w:rPr>
                  </w:pPr>
                  <w:r w:rsidRPr="00E22D2D">
                    <w:rPr>
                      <w:sz w:val="22"/>
                      <w:szCs w:val="22"/>
                      <w:lang w:val="en-US"/>
                    </w:rPr>
                    <w:t>SWIFT:</w:t>
                  </w:r>
                </w:p>
              </w:tc>
              <w:tc>
                <w:tcPr>
                  <w:tcW w:w="4110" w:type="dxa"/>
                </w:tcPr>
                <w:p w:rsidR="00E22D2D" w:rsidRPr="00E22D2D" w:rsidRDefault="00E22D2D" w:rsidP="003472EA">
                  <w:pPr>
                    <w:jc w:val="both"/>
                    <w:rPr>
                      <w:sz w:val="22"/>
                      <w:szCs w:val="22"/>
                      <w:lang w:val="en-US"/>
                    </w:rPr>
                  </w:pPr>
                  <w:r w:rsidRPr="00E22D2D">
                    <w:rPr>
                      <w:sz w:val="22"/>
                      <w:szCs w:val="22"/>
                      <w:lang w:val="en-US"/>
                    </w:rPr>
                    <w:t>BLBBBY2X</w:t>
                  </w:r>
                </w:p>
              </w:tc>
            </w:tr>
            <w:tr w:rsidR="00E22D2D" w:rsidRPr="00AE38AB" w:rsidTr="003A0DE2">
              <w:tc>
                <w:tcPr>
                  <w:tcW w:w="2160" w:type="dxa"/>
                </w:tcPr>
                <w:p w:rsidR="00E22D2D" w:rsidRPr="004D7CE4" w:rsidRDefault="00E22D2D" w:rsidP="003472EA">
                  <w:pPr>
                    <w:jc w:val="both"/>
                    <w:rPr>
                      <w:sz w:val="22"/>
                      <w:szCs w:val="22"/>
                    </w:rPr>
                  </w:pPr>
                  <w:r w:rsidRPr="00E22D2D">
                    <w:rPr>
                      <w:sz w:val="22"/>
                      <w:szCs w:val="22"/>
                      <w:lang w:val="en-US"/>
                    </w:rPr>
                    <w:t>Payment</w:t>
                  </w:r>
                  <w:r w:rsidRPr="004D7CE4">
                    <w:rPr>
                      <w:sz w:val="22"/>
                      <w:szCs w:val="22"/>
                    </w:rPr>
                    <w:t xml:space="preserve"> </w:t>
                  </w:r>
                  <w:r w:rsidRPr="00E22D2D">
                    <w:rPr>
                      <w:sz w:val="22"/>
                      <w:szCs w:val="22"/>
                      <w:lang w:val="en-US"/>
                    </w:rPr>
                    <w:t>details</w:t>
                  </w:r>
                  <w:r w:rsidRPr="004D7CE4">
                    <w:rPr>
                      <w:sz w:val="22"/>
                      <w:szCs w:val="22"/>
                    </w:rPr>
                    <w:t>:</w:t>
                  </w:r>
                </w:p>
              </w:tc>
              <w:tc>
                <w:tcPr>
                  <w:tcW w:w="4110" w:type="dxa"/>
                </w:tcPr>
                <w:p w:rsidR="00E22D2D" w:rsidRPr="00E22D2D" w:rsidRDefault="00E22D2D" w:rsidP="003472EA">
                  <w:pPr>
                    <w:jc w:val="both"/>
                    <w:rPr>
                      <w:sz w:val="22"/>
                      <w:szCs w:val="22"/>
                      <w:lang w:val="en-US"/>
                    </w:rPr>
                  </w:pPr>
                  <w:r w:rsidRPr="00E22D2D">
                    <w:rPr>
                      <w:sz w:val="22"/>
                      <w:szCs w:val="22"/>
                      <w:lang w:val="en-US"/>
                    </w:rPr>
                    <w:t>BY34BLBB36320100235722001003</w:t>
                  </w:r>
                </w:p>
                <w:p w:rsidR="00E22D2D" w:rsidRPr="00E22D2D" w:rsidRDefault="00E22D2D" w:rsidP="003472EA">
                  <w:pPr>
                    <w:jc w:val="both"/>
                    <w:rPr>
                      <w:sz w:val="22"/>
                      <w:szCs w:val="22"/>
                      <w:lang w:val="en-US"/>
                    </w:rPr>
                  </w:pPr>
                  <w:r w:rsidRPr="00E22D2D">
                    <w:rPr>
                      <w:sz w:val="22"/>
                      <w:szCs w:val="22"/>
                      <w:lang w:val="en-US"/>
                    </w:rPr>
                    <w:t>Belarusian State University,</w:t>
                  </w:r>
                </w:p>
                <w:p w:rsidR="004D7CE4" w:rsidRPr="00F44393" w:rsidRDefault="00E22D2D" w:rsidP="003472EA">
                  <w:pPr>
                    <w:jc w:val="both"/>
                    <w:rPr>
                      <w:sz w:val="22"/>
                      <w:szCs w:val="22"/>
                      <w:lang w:val="en-US"/>
                    </w:rPr>
                  </w:pPr>
                  <w:r w:rsidRPr="00E22D2D">
                    <w:rPr>
                      <w:sz w:val="22"/>
                      <w:szCs w:val="22"/>
                      <w:lang w:val="en-US"/>
                    </w:rPr>
                    <w:t xml:space="preserve">4, </w:t>
                  </w:r>
                  <w:proofErr w:type="spellStart"/>
                  <w:r w:rsidRPr="00E22D2D">
                    <w:rPr>
                      <w:sz w:val="22"/>
                      <w:szCs w:val="22"/>
                      <w:lang w:val="en-US"/>
                    </w:rPr>
                    <w:t>Nezavisimosti</w:t>
                  </w:r>
                  <w:proofErr w:type="spellEnd"/>
                  <w:r w:rsidRPr="00E22D2D">
                    <w:rPr>
                      <w:sz w:val="22"/>
                      <w:szCs w:val="22"/>
                      <w:lang w:val="en-US"/>
                    </w:rPr>
                    <w:t xml:space="preserve"> av., Minsk, 220030, Belarus</w:t>
                  </w:r>
                </w:p>
              </w:tc>
            </w:tr>
            <w:tr w:rsidR="004D7CE4" w:rsidRPr="004D7CE4" w:rsidTr="00491735">
              <w:tc>
                <w:tcPr>
                  <w:tcW w:w="6270" w:type="dxa"/>
                  <w:gridSpan w:val="2"/>
                </w:tcPr>
                <w:p w:rsidR="004D7CE4" w:rsidRPr="004D7CE4" w:rsidRDefault="004D7CE4" w:rsidP="003472EA">
                  <w:pPr>
                    <w:jc w:val="both"/>
                    <w:rPr>
                      <w:sz w:val="22"/>
                      <w:szCs w:val="22"/>
                    </w:rPr>
                  </w:pPr>
                  <w:r>
                    <w:rPr>
                      <w:sz w:val="22"/>
                      <w:szCs w:val="22"/>
                    </w:rPr>
                    <w:t>Наименование платежа: за участие в конференции</w:t>
                  </w:r>
                  <w:r w:rsidR="002E6F07">
                    <w:rPr>
                      <w:sz w:val="22"/>
                      <w:szCs w:val="22"/>
                    </w:rPr>
                    <w:t xml:space="preserve"> БСМ 2020</w:t>
                  </w:r>
                  <w:r>
                    <w:rPr>
                      <w:sz w:val="22"/>
                      <w:szCs w:val="22"/>
                    </w:rPr>
                    <w:t xml:space="preserve"> (фамилия, инициалы участника)</w:t>
                  </w:r>
                </w:p>
              </w:tc>
            </w:tr>
          </w:tbl>
          <w:p w:rsidR="00E22D2D" w:rsidRPr="004D7CE4" w:rsidRDefault="00E22D2D" w:rsidP="003472EA">
            <w:pPr>
              <w:jc w:val="both"/>
              <w:rPr>
                <w:sz w:val="22"/>
                <w:szCs w:val="22"/>
              </w:rPr>
            </w:pPr>
          </w:p>
        </w:tc>
      </w:tr>
    </w:tbl>
    <w:p w:rsidR="00CF4FFD" w:rsidRPr="0010725E" w:rsidRDefault="00E22D2D" w:rsidP="0010725E">
      <w:pPr>
        <w:widowControl w:val="0"/>
        <w:ind w:left="80" w:firstLine="487"/>
        <w:jc w:val="both"/>
        <w:rPr>
          <w:sz w:val="24"/>
          <w:szCs w:val="24"/>
        </w:rPr>
      </w:pPr>
      <w:r>
        <w:rPr>
          <w:sz w:val="24"/>
          <w:szCs w:val="24"/>
        </w:rPr>
        <w:t>В</w:t>
      </w:r>
      <w:r w:rsidR="00CF4FFD" w:rsidRPr="005734CA">
        <w:rPr>
          <w:sz w:val="24"/>
          <w:szCs w:val="24"/>
        </w:rPr>
        <w:t xml:space="preserve">се расходы по пребыванию в Минске – за счет направляющей стороны. Обязательным условием опубликования </w:t>
      </w:r>
      <w:r w:rsidR="00FB2BBC">
        <w:rPr>
          <w:sz w:val="24"/>
          <w:szCs w:val="24"/>
        </w:rPr>
        <w:t>статьи</w:t>
      </w:r>
      <w:r w:rsidR="00CF4FFD" w:rsidRPr="005734CA">
        <w:rPr>
          <w:sz w:val="24"/>
          <w:szCs w:val="24"/>
        </w:rPr>
        <w:t xml:space="preserve"> является очное участие в конференции. </w:t>
      </w:r>
    </w:p>
    <w:p w:rsidR="00805BC2" w:rsidRPr="00703E02" w:rsidRDefault="00805BC2" w:rsidP="00805BC2">
      <w:pPr>
        <w:shd w:val="clear" w:color="auto" w:fill="FFFFFF"/>
        <w:ind w:firstLine="567"/>
        <w:jc w:val="center"/>
        <w:rPr>
          <w:b/>
        </w:rPr>
      </w:pPr>
      <w:r w:rsidRPr="00703E02">
        <w:rPr>
          <w:color w:val="000000"/>
          <w:sz w:val="24"/>
          <w:szCs w:val="24"/>
        </w:rPr>
        <w:t xml:space="preserve">По вопросам участия в конференции обращайтесь, пожалуйста, по электронной почте: </w:t>
      </w:r>
      <w:hyperlink r:id="rId15" w:tgtFrame="_blank" w:history="1">
        <w:r w:rsidRPr="00703E02">
          <w:rPr>
            <w:rStyle w:val="a3"/>
            <w:b/>
            <w:color w:val="1155CC"/>
            <w:shd w:val="clear" w:color="auto" w:fill="FFFFFF"/>
          </w:rPr>
          <w:t>BelarusinMW@gmail.com</w:t>
        </w:r>
      </w:hyperlink>
    </w:p>
    <w:p w:rsidR="006D32CE" w:rsidRPr="001D54BF" w:rsidRDefault="006D32CE" w:rsidP="006D32CE">
      <w:pPr>
        <w:jc w:val="center"/>
        <w:rPr>
          <w:b/>
          <w:color w:val="C0504D" w:themeColor="accent2"/>
          <w:sz w:val="24"/>
          <w:szCs w:val="24"/>
        </w:rPr>
      </w:pPr>
      <w:r w:rsidRPr="001D54BF">
        <w:rPr>
          <w:b/>
          <w:color w:val="C0504D" w:themeColor="accent2"/>
          <w:sz w:val="24"/>
          <w:szCs w:val="24"/>
        </w:rPr>
        <w:t>В связи с эпидемиологической обстановкой зарубежные</w:t>
      </w:r>
      <w:r>
        <w:rPr>
          <w:b/>
          <w:color w:val="C0504D" w:themeColor="accent2"/>
          <w:sz w:val="24"/>
          <w:szCs w:val="24"/>
        </w:rPr>
        <w:t xml:space="preserve"> и иногородние </w:t>
      </w:r>
      <w:r w:rsidRPr="001D54BF">
        <w:rPr>
          <w:b/>
          <w:color w:val="C0504D" w:themeColor="accent2"/>
          <w:sz w:val="24"/>
          <w:szCs w:val="24"/>
        </w:rPr>
        <w:t xml:space="preserve">участники могут принять участие в дистанционном </w:t>
      </w:r>
      <w:r>
        <w:rPr>
          <w:b/>
          <w:color w:val="C0504D" w:themeColor="accent2"/>
          <w:sz w:val="24"/>
          <w:szCs w:val="24"/>
        </w:rPr>
        <w:t>формате (указать при регистрации)</w:t>
      </w:r>
      <w:r w:rsidRPr="001D54BF">
        <w:rPr>
          <w:b/>
          <w:color w:val="C0504D" w:themeColor="accent2"/>
          <w:sz w:val="24"/>
          <w:szCs w:val="24"/>
        </w:rPr>
        <w:t>.</w:t>
      </w:r>
    </w:p>
    <w:p w:rsidR="00805BC2" w:rsidRDefault="00805BC2" w:rsidP="00805BC2">
      <w:pPr>
        <w:shd w:val="clear" w:color="auto" w:fill="FFFFFF"/>
        <w:ind w:firstLine="567"/>
        <w:jc w:val="center"/>
      </w:pPr>
    </w:p>
    <w:p w:rsidR="00DC67DB" w:rsidRPr="00EC5B10" w:rsidRDefault="00E6296C" w:rsidP="00DE138B">
      <w:pPr>
        <w:jc w:val="center"/>
        <w:rPr>
          <w:b/>
          <w:sz w:val="24"/>
          <w:szCs w:val="24"/>
        </w:rPr>
      </w:pPr>
      <w:r w:rsidRPr="00EC5B10">
        <w:rPr>
          <w:b/>
          <w:sz w:val="24"/>
          <w:szCs w:val="24"/>
        </w:rPr>
        <w:t>ПОДРОБНЕЕ</w:t>
      </w:r>
      <w:r w:rsidR="00805BC2" w:rsidRPr="00EC5B10">
        <w:rPr>
          <w:b/>
          <w:sz w:val="24"/>
          <w:szCs w:val="24"/>
        </w:rPr>
        <w:t xml:space="preserve"> на</w:t>
      </w:r>
      <w:r w:rsidRPr="00EC5B10">
        <w:rPr>
          <w:b/>
          <w:sz w:val="24"/>
          <w:szCs w:val="24"/>
        </w:rPr>
        <w:t xml:space="preserve">: </w:t>
      </w:r>
      <w:hyperlink r:id="rId16" w:history="1">
        <w:r w:rsidR="00EC5B10" w:rsidRPr="00EC5B10">
          <w:rPr>
            <w:rStyle w:val="a3"/>
            <w:sz w:val="24"/>
            <w:szCs w:val="24"/>
          </w:rPr>
          <w:t>http://conf.bsu.by/belarus_in_the_modern_world</w:t>
        </w:r>
      </w:hyperlink>
    </w:p>
    <w:sectPr w:rsidR="00DC67DB" w:rsidRPr="00EC5B10" w:rsidSect="003A0DE2">
      <w:pgSz w:w="11906" w:h="16838"/>
      <w:pgMar w:top="851" w:right="566" w:bottom="426"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900C9"/>
    <w:multiLevelType w:val="hybridMultilevel"/>
    <w:tmpl w:val="75A605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D127410"/>
    <w:multiLevelType w:val="hybridMultilevel"/>
    <w:tmpl w:val="EEDE52B8"/>
    <w:lvl w:ilvl="0" w:tplc="9CCCC6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F7649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783F4D3A"/>
    <w:multiLevelType w:val="hybridMultilevel"/>
    <w:tmpl w:val="B3484C9A"/>
    <w:lvl w:ilvl="0" w:tplc="DAC8EB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5E"/>
    <w:rsid w:val="00016160"/>
    <w:rsid w:val="0002326A"/>
    <w:rsid w:val="000239C8"/>
    <w:rsid w:val="000242C3"/>
    <w:rsid w:val="00054C2A"/>
    <w:rsid w:val="000646FE"/>
    <w:rsid w:val="00086792"/>
    <w:rsid w:val="000932A2"/>
    <w:rsid w:val="00096C85"/>
    <w:rsid w:val="00097AB6"/>
    <w:rsid w:val="00097C97"/>
    <w:rsid w:val="000C1B47"/>
    <w:rsid w:val="000D0706"/>
    <w:rsid w:val="000F5E66"/>
    <w:rsid w:val="00106098"/>
    <w:rsid w:val="0010725E"/>
    <w:rsid w:val="00150C94"/>
    <w:rsid w:val="001514A0"/>
    <w:rsid w:val="0015269C"/>
    <w:rsid w:val="00170270"/>
    <w:rsid w:val="00171CD6"/>
    <w:rsid w:val="001759F2"/>
    <w:rsid w:val="00190CFB"/>
    <w:rsid w:val="001A0C7A"/>
    <w:rsid w:val="001A501A"/>
    <w:rsid w:val="001B5008"/>
    <w:rsid w:val="001C14BA"/>
    <w:rsid w:val="001D54BF"/>
    <w:rsid w:val="001D66AC"/>
    <w:rsid w:val="001E1C09"/>
    <w:rsid w:val="00202D7A"/>
    <w:rsid w:val="00216C6B"/>
    <w:rsid w:val="00234095"/>
    <w:rsid w:val="0025041C"/>
    <w:rsid w:val="00266F00"/>
    <w:rsid w:val="00266F13"/>
    <w:rsid w:val="00284CCC"/>
    <w:rsid w:val="002859CC"/>
    <w:rsid w:val="0029194B"/>
    <w:rsid w:val="002B090F"/>
    <w:rsid w:val="002B2B97"/>
    <w:rsid w:val="002B7ABB"/>
    <w:rsid w:val="002C4749"/>
    <w:rsid w:val="002E6F07"/>
    <w:rsid w:val="002E7FA1"/>
    <w:rsid w:val="003104A3"/>
    <w:rsid w:val="00327836"/>
    <w:rsid w:val="003331A4"/>
    <w:rsid w:val="003671FF"/>
    <w:rsid w:val="00380CC0"/>
    <w:rsid w:val="003829B4"/>
    <w:rsid w:val="00390223"/>
    <w:rsid w:val="00390EB9"/>
    <w:rsid w:val="00391B99"/>
    <w:rsid w:val="003A0DE2"/>
    <w:rsid w:val="003C2E0E"/>
    <w:rsid w:val="003E6572"/>
    <w:rsid w:val="003F0F5E"/>
    <w:rsid w:val="003F2CD9"/>
    <w:rsid w:val="0041053C"/>
    <w:rsid w:val="00411EC8"/>
    <w:rsid w:val="00416D13"/>
    <w:rsid w:val="00420A1E"/>
    <w:rsid w:val="004250F0"/>
    <w:rsid w:val="00444668"/>
    <w:rsid w:val="0044470A"/>
    <w:rsid w:val="00444CDD"/>
    <w:rsid w:val="00482A9A"/>
    <w:rsid w:val="0048338E"/>
    <w:rsid w:val="00485BA4"/>
    <w:rsid w:val="004A16D9"/>
    <w:rsid w:val="004A1ACF"/>
    <w:rsid w:val="004A258F"/>
    <w:rsid w:val="004A4FD0"/>
    <w:rsid w:val="004A7977"/>
    <w:rsid w:val="004A7B29"/>
    <w:rsid w:val="004B1E0C"/>
    <w:rsid w:val="004C48EF"/>
    <w:rsid w:val="004D1A6B"/>
    <w:rsid w:val="004D3705"/>
    <w:rsid w:val="004D7CE4"/>
    <w:rsid w:val="004F66E1"/>
    <w:rsid w:val="0050408D"/>
    <w:rsid w:val="00507133"/>
    <w:rsid w:val="00507328"/>
    <w:rsid w:val="00517164"/>
    <w:rsid w:val="00524A73"/>
    <w:rsid w:val="00525B11"/>
    <w:rsid w:val="00541A1B"/>
    <w:rsid w:val="00566F22"/>
    <w:rsid w:val="005734CA"/>
    <w:rsid w:val="00577201"/>
    <w:rsid w:val="00582A1B"/>
    <w:rsid w:val="00596BCF"/>
    <w:rsid w:val="005A5AF7"/>
    <w:rsid w:val="005A67C0"/>
    <w:rsid w:val="005B5CB8"/>
    <w:rsid w:val="005C7AC7"/>
    <w:rsid w:val="005F671D"/>
    <w:rsid w:val="00604787"/>
    <w:rsid w:val="00604AEC"/>
    <w:rsid w:val="00643276"/>
    <w:rsid w:val="00666AAD"/>
    <w:rsid w:val="00682693"/>
    <w:rsid w:val="006927B5"/>
    <w:rsid w:val="006964F7"/>
    <w:rsid w:val="00697657"/>
    <w:rsid w:val="006A0CB8"/>
    <w:rsid w:val="006A1B18"/>
    <w:rsid w:val="006A6793"/>
    <w:rsid w:val="006B211A"/>
    <w:rsid w:val="006C4B91"/>
    <w:rsid w:val="006C4C10"/>
    <w:rsid w:val="006D32CE"/>
    <w:rsid w:val="006E2776"/>
    <w:rsid w:val="00703E02"/>
    <w:rsid w:val="00724344"/>
    <w:rsid w:val="00733CEB"/>
    <w:rsid w:val="007472AC"/>
    <w:rsid w:val="0075744D"/>
    <w:rsid w:val="00765620"/>
    <w:rsid w:val="00767860"/>
    <w:rsid w:val="00780804"/>
    <w:rsid w:val="007853D0"/>
    <w:rsid w:val="0079448E"/>
    <w:rsid w:val="007B720B"/>
    <w:rsid w:val="007D2404"/>
    <w:rsid w:val="007F0354"/>
    <w:rsid w:val="007F26B9"/>
    <w:rsid w:val="007F5E13"/>
    <w:rsid w:val="00802FE5"/>
    <w:rsid w:val="00805BC2"/>
    <w:rsid w:val="0081132D"/>
    <w:rsid w:val="008135BE"/>
    <w:rsid w:val="00815C72"/>
    <w:rsid w:val="00840930"/>
    <w:rsid w:val="00874D00"/>
    <w:rsid w:val="00876663"/>
    <w:rsid w:val="008A273C"/>
    <w:rsid w:val="008A4892"/>
    <w:rsid w:val="008A5114"/>
    <w:rsid w:val="008C25A3"/>
    <w:rsid w:val="008C5CA3"/>
    <w:rsid w:val="00901A4A"/>
    <w:rsid w:val="00922498"/>
    <w:rsid w:val="0093026A"/>
    <w:rsid w:val="00931FE8"/>
    <w:rsid w:val="00933FC0"/>
    <w:rsid w:val="00940145"/>
    <w:rsid w:val="009508BE"/>
    <w:rsid w:val="00961A5A"/>
    <w:rsid w:val="009626AA"/>
    <w:rsid w:val="00964343"/>
    <w:rsid w:val="00966A13"/>
    <w:rsid w:val="00966C85"/>
    <w:rsid w:val="00973908"/>
    <w:rsid w:val="0098419E"/>
    <w:rsid w:val="00985B6A"/>
    <w:rsid w:val="00995E8E"/>
    <w:rsid w:val="009967D4"/>
    <w:rsid w:val="009A04F0"/>
    <w:rsid w:val="009A2A90"/>
    <w:rsid w:val="009A7472"/>
    <w:rsid w:val="009B2489"/>
    <w:rsid w:val="009B652D"/>
    <w:rsid w:val="009C7434"/>
    <w:rsid w:val="00A0085E"/>
    <w:rsid w:val="00A1487F"/>
    <w:rsid w:val="00A2020F"/>
    <w:rsid w:val="00A237AF"/>
    <w:rsid w:val="00A242AF"/>
    <w:rsid w:val="00A374D8"/>
    <w:rsid w:val="00A44A29"/>
    <w:rsid w:val="00A54E60"/>
    <w:rsid w:val="00AB38E3"/>
    <w:rsid w:val="00AC3944"/>
    <w:rsid w:val="00AD3FB6"/>
    <w:rsid w:val="00AE16F5"/>
    <w:rsid w:val="00AE28B2"/>
    <w:rsid w:val="00AE38AB"/>
    <w:rsid w:val="00AF61B7"/>
    <w:rsid w:val="00AF699D"/>
    <w:rsid w:val="00B01FC9"/>
    <w:rsid w:val="00B04880"/>
    <w:rsid w:val="00B128E7"/>
    <w:rsid w:val="00B24CB4"/>
    <w:rsid w:val="00B26E56"/>
    <w:rsid w:val="00B27188"/>
    <w:rsid w:val="00B34D0A"/>
    <w:rsid w:val="00B5317F"/>
    <w:rsid w:val="00B531CC"/>
    <w:rsid w:val="00B62A4D"/>
    <w:rsid w:val="00B635CB"/>
    <w:rsid w:val="00B70089"/>
    <w:rsid w:val="00B7119C"/>
    <w:rsid w:val="00B747B8"/>
    <w:rsid w:val="00B80F3A"/>
    <w:rsid w:val="00B90819"/>
    <w:rsid w:val="00B928C2"/>
    <w:rsid w:val="00BA5436"/>
    <w:rsid w:val="00BB34A2"/>
    <w:rsid w:val="00BC0DA5"/>
    <w:rsid w:val="00BC3164"/>
    <w:rsid w:val="00BE7205"/>
    <w:rsid w:val="00C165B2"/>
    <w:rsid w:val="00C25736"/>
    <w:rsid w:val="00C44142"/>
    <w:rsid w:val="00C66355"/>
    <w:rsid w:val="00CB52FE"/>
    <w:rsid w:val="00CB74A8"/>
    <w:rsid w:val="00CC5FD1"/>
    <w:rsid w:val="00CD713B"/>
    <w:rsid w:val="00CE069C"/>
    <w:rsid w:val="00CE5A1C"/>
    <w:rsid w:val="00CE791B"/>
    <w:rsid w:val="00CF4FFD"/>
    <w:rsid w:val="00D04492"/>
    <w:rsid w:val="00D22304"/>
    <w:rsid w:val="00D2564B"/>
    <w:rsid w:val="00D36CB4"/>
    <w:rsid w:val="00D414D2"/>
    <w:rsid w:val="00D439A6"/>
    <w:rsid w:val="00D462C5"/>
    <w:rsid w:val="00D72574"/>
    <w:rsid w:val="00DB5803"/>
    <w:rsid w:val="00DB5A49"/>
    <w:rsid w:val="00DC1AAE"/>
    <w:rsid w:val="00DC67DB"/>
    <w:rsid w:val="00DD5E49"/>
    <w:rsid w:val="00DD7ED1"/>
    <w:rsid w:val="00DE138B"/>
    <w:rsid w:val="00DE3C54"/>
    <w:rsid w:val="00E0706E"/>
    <w:rsid w:val="00E1409A"/>
    <w:rsid w:val="00E14DC4"/>
    <w:rsid w:val="00E15905"/>
    <w:rsid w:val="00E2214F"/>
    <w:rsid w:val="00E22D2D"/>
    <w:rsid w:val="00E3425F"/>
    <w:rsid w:val="00E36A87"/>
    <w:rsid w:val="00E50D8E"/>
    <w:rsid w:val="00E57AF1"/>
    <w:rsid w:val="00E6296C"/>
    <w:rsid w:val="00E745A3"/>
    <w:rsid w:val="00E814F2"/>
    <w:rsid w:val="00E83A2E"/>
    <w:rsid w:val="00E93352"/>
    <w:rsid w:val="00E95AEA"/>
    <w:rsid w:val="00EA5922"/>
    <w:rsid w:val="00EA7842"/>
    <w:rsid w:val="00EB33B4"/>
    <w:rsid w:val="00EB50AD"/>
    <w:rsid w:val="00EC3412"/>
    <w:rsid w:val="00EC5B10"/>
    <w:rsid w:val="00ED21F9"/>
    <w:rsid w:val="00ED2589"/>
    <w:rsid w:val="00EE537E"/>
    <w:rsid w:val="00F15CFA"/>
    <w:rsid w:val="00F20F86"/>
    <w:rsid w:val="00F27D13"/>
    <w:rsid w:val="00F440BF"/>
    <w:rsid w:val="00F44393"/>
    <w:rsid w:val="00F545F5"/>
    <w:rsid w:val="00F63C89"/>
    <w:rsid w:val="00F768D8"/>
    <w:rsid w:val="00F84321"/>
    <w:rsid w:val="00F853C3"/>
    <w:rsid w:val="00FA2193"/>
    <w:rsid w:val="00FA3744"/>
    <w:rsid w:val="00FB2BBC"/>
    <w:rsid w:val="00FB745E"/>
    <w:rsid w:val="00FC5B1D"/>
    <w:rsid w:val="00FD739D"/>
    <w:rsid w:val="00FE3906"/>
    <w:rsid w:val="00FF3A94"/>
    <w:rsid w:val="00FF5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F5E"/>
  </w:style>
  <w:style w:type="paragraph" w:styleId="1">
    <w:name w:val="heading 1"/>
    <w:basedOn w:val="a"/>
    <w:next w:val="a"/>
    <w:qFormat/>
    <w:rsid w:val="003F0F5E"/>
    <w:pPr>
      <w:keepNext/>
      <w:jc w:val="center"/>
      <w:outlineLvl w:val="0"/>
    </w:pPr>
    <w:rPr>
      <w:rFonts w:ascii="Bookman Old Style" w:hAnsi="Bookman Old Style"/>
      <w:sz w:val="24"/>
    </w:rPr>
  </w:style>
  <w:style w:type="paragraph" w:styleId="2">
    <w:name w:val="heading 2"/>
    <w:basedOn w:val="a"/>
    <w:next w:val="a"/>
    <w:qFormat/>
    <w:rsid w:val="003F0F5E"/>
    <w:pPr>
      <w:keepNext/>
      <w:jc w:val="center"/>
      <w:outlineLvl w:val="1"/>
    </w:pPr>
    <w:rPr>
      <w:rFonts w:ascii="Bookman Old Style" w:hAnsi="Bookman Old Style"/>
      <w:b/>
      <w:sz w:val="24"/>
    </w:rPr>
  </w:style>
  <w:style w:type="paragraph" w:styleId="3">
    <w:name w:val="heading 3"/>
    <w:basedOn w:val="a"/>
    <w:next w:val="a"/>
    <w:qFormat/>
    <w:rsid w:val="003F0F5E"/>
    <w:pPr>
      <w:keepNext/>
      <w:jc w:val="center"/>
      <w:outlineLvl w:val="2"/>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F0F5E"/>
    <w:rPr>
      <w:color w:val="0000FF"/>
      <w:u w:val="single"/>
    </w:rPr>
  </w:style>
  <w:style w:type="paragraph" w:styleId="a4">
    <w:name w:val="Body Text Indent"/>
    <w:basedOn w:val="a"/>
    <w:rsid w:val="003F0F5E"/>
    <w:pPr>
      <w:widowControl w:val="0"/>
      <w:ind w:firstLine="709"/>
      <w:jc w:val="both"/>
    </w:pPr>
    <w:rPr>
      <w:rFonts w:ascii="Bookman Old Style" w:hAnsi="Bookman Old Style"/>
      <w:sz w:val="22"/>
    </w:rPr>
  </w:style>
  <w:style w:type="paragraph" w:customStyle="1" w:styleId="20">
    <w:name w:val="Стиль2"/>
    <w:basedOn w:val="a"/>
    <w:rsid w:val="00BA5436"/>
    <w:pPr>
      <w:ind w:firstLine="709"/>
      <w:jc w:val="both"/>
    </w:pPr>
    <w:rPr>
      <w:sz w:val="28"/>
      <w:szCs w:val="28"/>
    </w:rPr>
  </w:style>
  <w:style w:type="paragraph" w:styleId="a5">
    <w:name w:val="Balloon Text"/>
    <w:basedOn w:val="a"/>
    <w:semiHidden/>
    <w:rsid w:val="00D36CB4"/>
    <w:rPr>
      <w:rFonts w:ascii="Tahoma" w:hAnsi="Tahoma" w:cs="Tahoma"/>
      <w:sz w:val="16"/>
      <w:szCs w:val="16"/>
    </w:rPr>
  </w:style>
  <w:style w:type="character" w:styleId="a6">
    <w:name w:val="FollowedHyperlink"/>
    <w:rsid w:val="00D2564B"/>
    <w:rPr>
      <w:color w:val="800080"/>
      <w:u w:val="single"/>
    </w:rPr>
  </w:style>
  <w:style w:type="table" w:styleId="a7">
    <w:name w:val="Table Grid"/>
    <w:basedOn w:val="a1"/>
    <w:rsid w:val="004D1A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F63C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F5E"/>
  </w:style>
  <w:style w:type="paragraph" w:styleId="1">
    <w:name w:val="heading 1"/>
    <w:basedOn w:val="a"/>
    <w:next w:val="a"/>
    <w:qFormat/>
    <w:rsid w:val="003F0F5E"/>
    <w:pPr>
      <w:keepNext/>
      <w:jc w:val="center"/>
      <w:outlineLvl w:val="0"/>
    </w:pPr>
    <w:rPr>
      <w:rFonts w:ascii="Bookman Old Style" w:hAnsi="Bookman Old Style"/>
      <w:sz w:val="24"/>
    </w:rPr>
  </w:style>
  <w:style w:type="paragraph" w:styleId="2">
    <w:name w:val="heading 2"/>
    <w:basedOn w:val="a"/>
    <w:next w:val="a"/>
    <w:qFormat/>
    <w:rsid w:val="003F0F5E"/>
    <w:pPr>
      <w:keepNext/>
      <w:jc w:val="center"/>
      <w:outlineLvl w:val="1"/>
    </w:pPr>
    <w:rPr>
      <w:rFonts w:ascii="Bookman Old Style" w:hAnsi="Bookman Old Style"/>
      <w:b/>
      <w:sz w:val="24"/>
    </w:rPr>
  </w:style>
  <w:style w:type="paragraph" w:styleId="3">
    <w:name w:val="heading 3"/>
    <w:basedOn w:val="a"/>
    <w:next w:val="a"/>
    <w:qFormat/>
    <w:rsid w:val="003F0F5E"/>
    <w:pPr>
      <w:keepNext/>
      <w:jc w:val="center"/>
      <w:outlineLvl w:val="2"/>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F0F5E"/>
    <w:rPr>
      <w:color w:val="0000FF"/>
      <w:u w:val="single"/>
    </w:rPr>
  </w:style>
  <w:style w:type="paragraph" w:styleId="a4">
    <w:name w:val="Body Text Indent"/>
    <w:basedOn w:val="a"/>
    <w:rsid w:val="003F0F5E"/>
    <w:pPr>
      <w:widowControl w:val="0"/>
      <w:ind w:firstLine="709"/>
      <w:jc w:val="both"/>
    </w:pPr>
    <w:rPr>
      <w:rFonts w:ascii="Bookman Old Style" w:hAnsi="Bookman Old Style"/>
      <w:sz w:val="22"/>
    </w:rPr>
  </w:style>
  <w:style w:type="paragraph" w:customStyle="1" w:styleId="20">
    <w:name w:val="Стиль2"/>
    <w:basedOn w:val="a"/>
    <w:rsid w:val="00BA5436"/>
    <w:pPr>
      <w:ind w:firstLine="709"/>
      <w:jc w:val="both"/>
    </w:pPr>
    <w:rPr>
      <w:sz w:val="28"/>
      <w:szCs w:val="28"/>
    </w:rPr>
  </w:style>
  <w:style w:type="paragraph" w:styleId="a5">
    <w:name w:val="Balloon Text"/>
    <w:basedOn w:val="a"/>
    <w:semiHidden/>
    <w:rsid w:val="00D36CB4"/>
    <w:rPr>
      <w:rFonts w:ascii="Tahoma" w:hAnsi="Tahoma" w:cs="Tahoma"/>
      <w:sz w:val="16"/>
      <w:szCs w:val="16"/>
    </w:rPr>
  </w:style>
  <w:style w:type="character" w:styleId="a6">
    <w:name w:val="FollowedHyperlink"/>
    <w:rsid w:val="00D2564B"/>
    <w:rPr>
      <w:color w:val="800080"/>
      <w:u w:val="single"/>
    </w:rPr>
  </w:style>
  <w:style w:type="table" w:styleId="a7">
    <w:name w:val="Table Grid"/>
    <w:basedOn w:val="a1"/>
    <w:rsid w:val="004D1A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F63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15128">
      <w:bodyDiv w:val="1"/>
      <w:marLeft w:val="0"/>
      <w:marRight w:val="0"/>
      <w:marTop w:val="0"/>
      <w:marBottom w:val="0"/>
      <w:divBdr>
        <w:top w:val="none" w:sz="0" w:space="0" w:color="auto"/>
        <w:left w:val="none" w:sz="0" w:space="0" w:color="auto"/>
        <w:bottom w:val="none" w:sz="0" w:space="0" w:color="auto"/>
        <w:right w:val="none" w:sz="0" w:space="0" w:color="auto"/>
      </w:divBdr>
    </w:div>
    <w:div w:id="1197307452">
      <w:bodyDiv w:val="1"/>
      <w:marLeft w:val="0"/>
      <w:marRight w:val="0"/>
      <w:marTop w:val="0"/>
      <w:marBottom w:val="0"/>
      <w:divBdr>
        <w:top w:val="none" w:sz="0" w:space="0" w:color="auto"/>
        <w:left w:val="none" w:sz="0" w:space="0" w:color="auto"/>
        <w:bottom w:val="none" w:sz="0" w:space="0" w:color="auto"/>
        <w:right w:val="none" w:sz="0" w:space="0" w:color="auto"/>
      </w:divBdr>
      <w:divsChild>
        <w:div w:id="1711565447">
          <w:marLeft w:val="0"/>
          <w:marRight w:val="0"/>
          <w:marTop w:val="0"/>
          <w:marBottom w:val="0"/>
          <w:divBdr>
            <w:top w:val="none" w:sz="0" w:space="0" w:color="auto"/>
            <w:left w:val="none" w:sz="0" w:space="0" w:color="auto"/>
            <w:bottom w:val="none" w:sz="0" w:space="0" w:color="auto"/>
            <w:right w:val="none" w:sz="0" w:space="0" w:color="auto"/>
          </w:divBdr>
          <w:divsChild>
            <w:div w:id="844519523">
              <w:marLeft w:val="0"/>
              <w:marRight w:val="0"/>
              <w:marTop w:val="0"/>
              <w:marBottom w:val="0"/>
              <w:divBdr>
                <w:top w:val="none" w:sz="0" w:space="0" w:color="auto"/>
                <w:left w:val="none" w:sz="0" w:space="0" w:color="auto"/>
                <w:bottom w:val="none" w:sz="0" w:space="0" w:color="auto"/>
                <w:right w:val="none" w:sz="0" w:space="0" w:color="auto"/>
              </w:divBdr>
              <w:divsChild>
                <w:div w:id="630283035">
                  <w:marLeft w:val="0"/>
                  <w:marRight w:val="0"/>
                  <w:marTop w:val="0"/>
                  <w:marBottom w:val="0"/>
                  <w:divBdr>
                    <w:top w:val="none" w:sz="0" w:space="0" w:color="auto"/>
                    <w:left w:val="none" w:sz="0" w:space="0" w:color="auto"/>
                    <w:bottom w:val="none" w:sz="0" w:space="0" w:color="auto"/>
                    <w:right w:val="none" w:sz="0" w:space="0" w:color="auto"/>
                  </w:divBdr>
                  <w:divsChild>
                    <w:div w:id="1292398491">
                      <w:marLeft w:val="0"/>
                      <w:marRight w:val="0"/>
                      <w:marTop w:val="0"/>
                      <w:marBottom w:val="0"/>
                      <w:divBdr>
                        <w:top w:val="none" w:sz="0" w:space="0" w:color="auto"/>
                        <w:left w:val="none" w:sz="0" w:space="0" w:color="auto"/>
                        <w:bottom w:val="none" w:sz="0" w:space="0" w:color="auto"/>
                        <w:right w:val="none" w:sz="0" w:space="0" w:color="auto"/>
                      </w:divBdr>
                      <w:divsChild>
                        <w:div w:id="1991404230">
                          <w:marLeft w:val="0"/>
                          <w:marRight w:val="0"/>
                          <w:marTop w:val="0"/>
                          <w:marBottom w:val="0"/>
                          <w:divBdr>
                            <w:top w:val="none" w:sz="0" w:space="0" w:color="auto"/>
                            <w:left w:val="none" w:sz="0" w:space="0" w:color="auto"/>
                            <w:bottom w:val="none" w:sz="0" w:space="0" w:color="auto"/>
                            <w:right w:val="none" w:sz="0" w:space="0" w:color="auto"/>
                          </w:divBdr>
                          <w:divsChild>
                            <w:div w:id="1779597004">
                              <w:marLeft w:val="0"/>
                              <w:marRight w:val="0"/>
                              <w:marTop w:val="0"/>
                              <w:marBottom w:val="0"/>
                              <w:divBdr>
                                <w:top w:val="none" w:sz="0" w:space="0" w:color="auto"/>
                                <w:left w:val="none" w:sz="0" w:space="0" w:color="auto"/>
                                <w:bottom w:val="none" w:sz="0" w:space="0" w:color="auto"/>
                                <w:right w:val="none" w:sz="0" w:space="0" w:color="auto"/>
                              </w:divBdr>
                              <w:divsChild>
                                <w:div w:id="519661581">
                                  <w:marLeft w:val="0"/>
                                  <w:marRight w:val="0"/>
                                  <w:marTop w:val="0"/>
                                  <w:marBottom w:val="0"/>
                                  <w:divBdr>
                                    <w:top w:val="none" w:sz="0" w:space="0" w:color="auto"/>
                                    <w:left w:val="none" w:sz="0" w:space="0" w:color="auto"/>
                                    <w:bottom w:val="none" w:sz="0" w:space="0" w:color="auto"/>
                                    <w:right w:val="none" w:sz="0" w:space="0" w:color="auto"/>
                                  </w:divBdr>
                                  <w:divsChild>
                                    <w:div w:id="1250505168">
                                      <w:marLeft w:val="0"/>
                                      <w:marRight w:val="0"/>
                                      <w:marTop w:val="0"/>
                                      <w:marBottom w:val="0"/>
                                      <w:divBdr>
                                        <w:top w:val="none" w:sz="0" w:space="0" w:color="auto"/>
                                        <w:left w:val="none" w:sz="0" w:space="0" w:color="auto"/>
                                        <w:bottom w:val="none" w:sz="0" w:space="0" w:color="auto"/>
                                        <w:right w:val="none" w:sz="0" w:space="0" w:color="auto"/>
                                      </w:divBdr>
                                      <w:divsChild>
                                        <w:div w:id="1203664209">
                                          <w:marLeft w:val="0"/>
                                          <w:marRight w:val="0"/>
                                          <w:marTop w:val="0"/>
                                          <w:marBottom w:val="0"/>
                                          <w:divBdr>
                                            <w:top w:val="none" w:sz="0" w:space="0" w:color="auto"/>
                                            <w:left w:val="none" w:sz="0" w:space="0" w:color="auto"/>
                                            <w:bottom w:val="none" w:sz="0" w:space="0" w:color="auto"/>
                                            <w:right w:val="none" w:sz="0" w:space="0" w:color="auto"/>
                                          </w:divBdr>
                                          <w:divsChild>
                                            <w:div w:id="3111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54552">
          <w:marLeft w:val="0"/>
          <w:marRight w:val="0"/>
          <w:marTop w:val="0"/>
          <w:marBottom w:val="0"/>
          <w:divBdr>
            <w:top w:val="none" w:sz="0" w:space="0" w:color="auto"/>
            <w:left w:val="none" w:sz="0" w:space="0" w:color="auto"/>
            <w:bottom w:val="none" w:sz="0" w:space="0" w:color="auto"/>
            <w:right w:val="none" w:sz="0" w:space="0" w:color="auto"/>
          </w:divBdr>
          <w:divsChild>
            <w:div w:id="576062820">
              <w:marLeft w:val="0"/>
              <w:marRight w:val="0"/>
              <w:marTop w:val="0"/>
              <w:marBottom w:val="0"/>
              <w:divBdr>
                <w:top w:val="none" w:sz="0" w:space="0" w:color="auto"/>
                <w:left w:val="none" w:sz="0" w:space="0" w:color="auto"/>
                <w:bottom w:val="none" w:sz="0" w:space="0" w:color="auto"/>
                <w:right w:val="none" w:sz="0" w:space="0" w:color="auto"/>
              </w:divBdr>
              <w:divsChild>
                <w:div w:id="1794980565">
                  <w:marLeft w:val="0"/>
                  <w:marRight w:val="0"/>
                  <w:marTop w:val="0"/>
                  <w:marBottom w:val="0"/>
                  <w:divBdr>
                    <w:top w:val="none" w:sz="0" w:space="0" w:color="auto"/>
                    <w:left w:val="none" w:sz="0" w:space="0" w:color="auto"/>
                    <w:bottom w:val="none" w:sz="0" w:space="0" w:color="auto"/>
                    <w:right w:val="none" w:sz="0" w:space="0" w:color="auto"/>
                  </w:divBdr>
                  <w:divsChild>
                    <w:div w:id="810709977">
                      <w:marLeft w:val="0"/>
                      <w:marRight w:val="0"/>
                      <w:marTop w:val="0"/>
                      <w:marBottom w:val="0"/>
                      <w:divBdr>
                        <w:top w:val="none" w:sz="0" w:space="0" w:color="auto"/>
                        <w:left w:val="none" w:sz="0" w:space="0" w:color="auto"/>
                        <w:bottom w:val="none" w:sz="0" w:space="0" w:color="auto"/>
                        <w:right w:val="none" w:sz="0" w:space="0" w:color="auto"/>
                      </w:divBdr>
                      <w:divsChild>
                        <w:div w:id="402610470">
                          <w:marLeft w:val="0"/>
                          <w:marRight w:val="0"/>
                          <w:marTop w:val="0"/>
                          <w:marBottom w:val="0"/>
                          <w:divBdr>
                            <w:top w:val="none" w:sz="0" w:space="0" w:color="auto"/>
                            <w:left w:val="none" w:sz="0" w:space="0" w:color="auto"/>
                            <w:bottom w:val="none" w:sz="0" w:space="0" w:color="auto"/>
                            <w:right w:val="none" w:sz="0" w:space="0" w:color="auto"/>
                          </w:divBdr>
                          <w:divsChild>
                            <w:div w:id="565072042">
                              <w:marLeft w:val="0"/>
                              <w:marRight w:val="0"/>
                              <w:marTop w:val="0"/>
                              <w:marBottom w:val="0"/>
                              <w:divBdr>
                                <w:top w:val="none" w:sz="0" w:space="0" w:color="auto"/>
                                <w:left w:val="none" w:sz="0" w:space="0" w:color="auto"/>
                                <w:bottom w:val="none" w:sz="0" w:space="0" w:color="auto"/>
                                <w:right w:val="none" w:sz="0" w:space="0" w:color="auto"/>
                              </w:divBdr>
                              <w:divsChild>
                                <w:div w:id="1961568016">
                                  <w:marLeft w:val="0"/>
                                  <w:marRight w:val="0"/>
                                  <w:marTop w:val="0"/>
                                  <w:marBottom w:val="0"/>
                                  <w:divBdr>
                                    <w:top w:val="none" w:sz="0" w:space="0" w:color="auto"/>
                                    <w:left w:val="none" w:sz="0" w:space="0" w:color="auto"/>
                                    <w:bottom w:val="none" w:sz="0" w:space="0" w:color="auto"/>
                                    <w:right w:val="none" w:sz="0" w:space="0" w:color="auto"/>
                                  </w:divBdr>
                                </w:div>
                                <w:div w:id="1466115829">
                                  <w:marLeft w:val="0"/>
                                  <w:marRight w:val="0"/>
                                  <w:marTop w:val="0"/>
                                  <w:marBottom w:val="0"/>
                                  <w:divBdr>
                                    <w:top w:val="none" w:sz="0" w:space="0" w:color="auto"/>
                                    <w:left w:val="none" w:sz="0" w:space="0" w:color="auto"/>
                                    <w:bottom w:val="none" w:sz="0" w:space="0" w:color="auto"/>
                                    <w:right w:val="none" w:sz="0" w:space="0" w:color="auto"/>
                                  </w:divBdr>
                                  <w:divsChild>
                                    <w:div w:id="211969767">
                                      <w:marLeft w:val="0"/>
                                      <w:marRight w:val="0"/>
                                      <w:marTop w:val="0"/>
                                      <w:marBottom w:val="0"/>
                                      <w:divBdr>
                                        <w:top w:val="none" w:sz="0" w:space="0" w:color="auto"/>
                                        <w:left w:val="none" w:sz="0" w:space="0" w:color="auto"/>
                                        <w:bottom w:val="none" w:sz="0" w:space="0" w:color="auto"/>
                                        <w:right w:val="none" w:sz="0" w:space="0" w:color="auto"/>
                                      </w:divBdr>
                                      <w:divsChild>
                                        <w:div w:id="1691836206">
                                          <w:marLeft w:val="0"/>
                                          <w:marRight w:val="0"/>
                                          <w:marTop w:val="0"/>
                                          <w:marBottom w:val="0"/>
                                          <w:divBdr>
                                            <w:top w:val="none" w:sz="0" w:space="0" w:color="auto"/>
                                            <w:left w:val="none" w:sz="0" w:space="0" w:color="auto"/>
                                            <w:bottom w:val="none" w:sz="0" w:space="0" w:color="auto"/>
                                            <w:right w:val="none" w:sz="0" w:space="0" w:color="auto"/>
                                          </w:divBdr>
                                          <w:divsChild>
                                            <w:div w:id="3691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891539">
          <w:marLeft w:val="0"/>
          <w:marRight w:val="0"/>
          <w:marTop w:val="0"/>
          <w:marBottom w:val="0"/>
          <w:divBdr>
            <w:top w:val="none" w:sz="0" w:space="0" w:color="auto"/>
            <w:left w:val="none" w:sz="0" w:space="0" w:color="auto"/>
            <w:bottom w:val="none" w:sz="0" w:space="0" w:color="auto"/>
            <w:right w:val="none" w:sz="0" w:space="0" w:color="auto"/>
          </w:divBdr>
          <w:divsChild>
            <w:div w:id="1462187354">
              <w:marLeft w:val="0"/>
              <w:marRight w:val="0"/>
              <w:marTop w:val="0"/>
              <w:marBottom w:val="0"/>
              <w:divBdr>
                <w:top w:val="none" w:sz="0" w:space="0" w:color="auto"/>
                <w:left w:val="none" w:sz="0" w:space="0" w:color="auto"/>
                <w:bottom w:val="none" w:sz="0" w:space="0" w:color="auto"/>
                <w:right w:val="none" w:sz="0" w:space="0" w:color="auto"/>
              </w:divBdr>
              <w:divsChild>
                <w:div w:id="1425565125">
                  <w:marLeft w:val="0"/>
                  <w:marRight w:val="0"/>
                  <w:marTop w:val="0"/>
                  <w:marBottom w:val="0"/>
                  <w:divBdr>
                    <w:top w:val="none" w:sz="0" w:space="0" w:color="auto"/>
                    <w:left w:val="none" w:sz="0" w:space="0" w:color="auto"/>
                    <w:bottom w:val="none" w:sz="0" w:space="0" w:color="auto"/>
                    <w:right w:val="none" w:sz="0" w:space="0" w:color="auto"/>
                  </w:divBdr>
                  <w:divsChild>
                    <w:div w:id="1452624393">
                      <w:marLeft w:val="0"/>
                      <w:marRight w:val="0"/>
                      <w:marTop w:val="0"/>
                      <w:marBottom w:val="0"/>
                      <w:divBdr>
                        <w:top w:val="none" w:sz="0" w:space="0" w:color="auto"/>
                        <w:left w:val="none" w:sz="0" w:space="0" w:color="auto"/>
                        <w:bottom w:val="none" w:sz="0" w:space="0" w:color="auto"/>
                        <w:right w:val="none" w:sz="0" w:space="0" w:color="auto"/>
                      </w:divBdr>
                      <w:divsChild>
                        <w:div w:id="753356050">
                          <w:marLeft w:val="0"/>
                          <w:marRight w:val="0"/>
                          <w:marTop w:val="0"/>
                          <w:marBottom w:val="0"/>
                          <w:divBdr>
                            <w:top w:val="none" w:sz="0" w:space="0" w:color="auto"/>
                            <w:left w:val="none" w:sz="0" w:space="0" w:color="auto"/>
                            <w:bottom w:val="none" w:sz="0" w:space="0" w:color="auto"/>
                            <w:right w:val="none" w:sz="0" w:space="0" w:color="auto"/>
                          </w:divBdr>
                          <w:divsChild>
                            <w:div w:id="36325098">
                              <w:marLeft w:val="0"/>
                              <w:marRight w:val="0"/>
                              <w:marTop w:val="0"/>
                              <w:marBottom w:val="0"/>
                              <w:divBdr>
                                <w:top w:val="none" w:sz="0" w:space="0" w:color="auto"/>
                                <w:left w:val="none" w:sz="0" w:space="0" w:color="auto"/>
                                <w:bottom w:val="none" w:sz="0" w:space="0" w:color="auto"/>
                                <w:right w:val="none" w:sz="0" w:space="0" w:color="auto"/>
                              </w:divBdr>
                              <w:divsChild>
                                <w:div w:id="935940280">
                                  <w:marLeft w:val="0"/>
                                  <w:marRight w:val="0"/>
                                  <w:marTop w:val="0"/>
                                  <w:marBottom w:val="0"/>
                                  <w:divBdr>
                                    <w:top w:val="none" w:sz="0" w:space="0" w:color="auto"/>
                                    <w:left w:val="none" w:sz="0" w:space="0" w:color="auto"/>
                                    <w:bottom w:val="none" w:sz="0" w:space="0" w:color="auto"/>
                                    <w:right w:val="none" w:sz="0" w:space="0" w:color="auto"/>
                                  </w:divBdr>
                                </w:div>
                                <w:div w:id="786243239">
                                  <w:marLeft w:val="0"/>
                                  <w:marRight w:val="0"/>
                                  <w:marTop w:val="0"/>
                                  <w:marBottom w:val="0"/>
                                  <w:divBdr>
                                    <w:top w:val="none" w:sz="0" w:space="0" w:color="auto"/>
                                    <w:left w:val="none" w:sz="0" w:space="0" w:color="auto"/>
                                    <w:bottom w:val="none" w:sz="0" w:space="0" w:color="auto"/>
                                    <w:right w:val="none" w:sz="0" w:space="0" w:color="auto"/>
                                  </w:divBdr>
                                  <w:divsChild>
                                    <w:div w:id="98641580">
                                      <w:marLeft w:val="0"/>
                                      <w:marRight w:val="0"/>
                                      <w:marTop w:val="0"/>
                                      <w:marBottom w:val="0"/>
                                      <w:divBdr>
                                        <w:top w:val="none" w:sz="0" w:space="0" w:color="auto"/>
                                        <w:left w:val="none" w:sz="0" w:space="0" w:color="auto"/>
                                        <w:bottom w:val="none" w:sz="0" w:space="0" w:color="auto"/>
                                        <w:right w:val="none" w:sz="0" w:space="0" w:color="auto"/>
                                      </w:divBdr>
                                      <w:divsChild>
                                        <w:div w:id="596527226">
                                          <w:marLeft w:val="0"/>
                                          <w:marRight w:val="0"/>
                                          <w:marTop w:val="0"/>
                                          <w:marBottom w:val="0"/>
                                          <w:divBdr>
                                            <w:top w:val="none" w:sz="0" w:space="0" w:color="auto"/>
                                            <w:left w:val="none" w:sz="0" w:space="0" w:color="auto"/>
                                            <w:bottom w:val="none" w:sz="0" w:space="0" w:color="auto"/>
                                            <w:right w:val="none" w:sz="0" w:space="0" w:color="auto"/>
                                          </w:divBdr>
                                          <w:divsChild>
                                            <w:div w:id="13036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90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onf.bsu.by/belarus_in_the_modern_worl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petrov@bsu.b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f.bsu.by/belarus_in_the_modern_worl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anov@gmail.com" TargetMode="External"/><Relationship Id="rId5" Type="http://schemas.openxmlformats.org/officeDocument/2006/relationships/settings" Target="settings.xml"/><Relationship Id="rId15" Type="http://schemas.openxmlformats.org/officeDocument/2006/relationships/hyperlink" Target="mailto:BelarusinMW@gmail.com" TargetMode="External"/><Relationship Id="rId10" Type="http://schemas.openxmlformats.org/officeDocument/2006/relationships/hyperlink" Target="http://conf.bsu.by/belarus_in_the_modern_world1"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mailto:BelarusinMW@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A2641-D33B-4B3E-A814-17E6F210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2013</Words>
  <Characters>11479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Информационное письмо</vt:lpstr>
    </vt:vector>
  </TitlesOfParts>
  <Company>BGU</Company>
  <LinksUpToDate>false</LinksUpToDate>
  <CharactersWithSpaces>13466</CharactersWithSpaces>
  <SharedDoc>false</SharedDoc>
  <HLinks>
    <vt:vector size="24" baseType="variant">
      <vt:variant>
        <vt:i4>5570561</vt:i4>
      </vt:variant>
      <vt:variant>
        <vt:i4>9</vt:i4>
      </vt:variant>
      <vt:variant>
        <vt:i4>0</vt:i4>
      </vt:variant>
      <vt:variant>
        <vt:i4>5</vt:i4>
      </vt:variant>
      <vt:variant>
        <vt:lpwstr>http://conf.bsu.by/belarus-in-the-modern-world-ru</vt:lpwstr>
      </vt:variant>
      <vt:variant>
        <vt:lpwstr/>
      </vt:variant>
      <vt:variant>
        <vt:i4>6160387</vt:i4>
      </vt:variant>
      <vt:variant>
        <vt:i4>6</vt:i4>
      </vt:variant>
      <vt:variant>
        <vt:i4>0</vt:i4>
      </vt:variant>
      <vt:variant>
        <vt:i4>5</vt:i4>
      </vt:variant>
      <vt:variant>
        <vt:lpwstr>http://conf.bsu.by/belarus-in-the-modern-world-ru/%D1%80%D0%B5%D0%B3%D0%B8%D1%81%D1%82%D1%80%D0%B0%D1%86%D0%B8%D1%8F</vt:lpwstr>
      </vt:variant>
      <vt:variant>
        <vt:lpwstr/>
      </vt:variant>
      <vt:variant>
        <vt:i4>7143518</vt:i4>
      </vt:variant>
      <vt:variant>
        <vt:i4>3</vt:i4>
      </vt:variant>
      <vt:variant>
        <vt:i4>0</vt:i4>
      </vt:variant>
      <vt:variant>
        <vt:i4>5</vt:i4>
      </vt:variant>
      <vt:variant>
        <vt:lpwstr>mailto:petrov@bsu.by</vt:lpwstr>
      </vt:variant>
      <vt:variant>
        <vt:lpwstr/>
      </vt:variant>
      <vt:variant>
        <vt:i4>45</vt:i4>
      </vt:variant>
      <vt:variant>
        <vt:i4>0</vt:i4>
      </vt:variant>
      <vt:variant>
        <vt:i4>0</vt:i4>
      </vt:variant>
      <vt:variant>
        <vt:i4>5</vt:i4>
      </vt:variant>
      <vt:variant>
        <vt:lpwstr>mailto:ivanov@gmail.com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письмо</dc:title>
  <dc:creator>dostanko</dc:creator>
  <cp:lastModifiedBy>Pilgun Elena V.</cp:lastModifiedBy>
  <cp:revision>3</cp:revision>
  <cp:lastPrinted>2020-08-24T09:53:00Z</cp:lastPrinted>
  <dcterms:created xsi:type="dcterms:W3CDTF">2020-09-01T12:10:00Z</dcterms:created>
  <dcterms:modified xsi:type="dcterms:W3CDTF">2020-09-01T12:11:00Z</dcterms:modified>
</cp:coreProperties>
</file>